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774B" w14:textId="77777777" w:rsidR="008653F1" w:rsidRPr="004C35B5" w:rsidRDefault="008653F1" w:rsidP="00336426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4C35B5">
        <w:rPr>
          <w:rFonts w:ascii="Palatino Linotype" w:hAnsi="Palatino Linotype"/>
          <w:b/>
          <w:color w:val="FF0000"/>
          <w:sz w:val="24"/>
          <w:szCs w:val="24"/>
        </w:rPr>
        <w:t>Sajtóközlemény/PResston PR/2024. május 30.</w:t>
      </w:r>
    </w:p>
    <w:p w14:paraId="3EA567D1" w14:textId="77777777" w:rsidR="00D75928" w:rsidRPr="009A4C7D" w:rsidRDefault="00D75928" w:rsidP="00AB5832">
      <w:pPr>
        <w:jc w:val="center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Marad-e az </w:t>
      </w:r>
      <w:r w:rsidR="0056680B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A</w:t>
      </w: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I homály a vállalkozások körében?</w:t>
      </w:r>
    </w:p>
    <w:p w14:paraId="553A5134" w14:textId="71D90FAD" w:rsidR="009F4CFC" w:rsidRPr="009A4C7D" w:rsidRDefault="00364613" w:rsidP="00E4164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M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ennyire </w:t>
      </w: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„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MI </w:t>
      </w:r>
      <w:proofErr w:type="spellStart"/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ready</w:t>
      </w:r>
      <w:proofErr w:type="spellEnd"/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”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egy-egy vállalkozás, vagyis az adott szervezet milyen mértékben áll készen a mesterséges intelligencia</w:t>
      </w:r>
      <w:r w:rsidR="00AB524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(MI)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használatára </w:t>
      </w:r>
      <w:r w:rsidR="009E2357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– </w:t>
      </w:r>
      <w:r w:rsidR="00B1096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a System</w:t>
      </w:r>
      <w:r w:rsidR="004E140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B1096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32 IT Kft. legfrissebb piackutatása erre kereste a választ.</w:t>
      </w:r>
      <w:r w:rsidR="009E2357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Az </w:t>
      </w:r>
      <w:r w:rsidR="00662216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online, </w:t>
      </w:r>
      <w:r w:rsidR="00031591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hiánypótló, nem reprezentatív 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felmérést</w:t>
      </w:r>
      <w:r w:rsidR="00097F8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, </w:t>
      </w:r>
      <w:r w:rsidR="00A91C4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2024</w:t>
      </w:r>
      <w:r w:rsidR="00B1096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  <w:r w:rsidR="00A91C4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áprilisában </w:t>
      </w:r>
      <w:r w:rsidR="00097F8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 BellResearch-csel </w:t>
      </w:r>
      <w:r w:rsidR="00CF67F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karöltve</w:t>
      </w:r>
      <w:r w:rsidR="00031591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097F8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készített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e</w:t>
      </w:r>
      <w:r w:rsidR="00B1096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a</w:t>
      </w:r>
      <w:r w:rsidR="006509B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cég</w:t>
      </w:r>
      <w:r w:rsidR="0073110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. </w:t>
      </w:r>
    </w:p>
    <w:p w14:paraId="294725AB" w14:textId="5C61F828" w:rsidR="008F0F3B" w:rsidRPr="009A4C7D" w:rsidRDefault="00731108" w:rsidP="00E4164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</w:t>
      </w:r>
      <w:r w:rsidR="00F86DF0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özel 100</w:t>
      </w:r>
      <w:r w:rsidR="00D835CA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, </w:t>
      </w:r>
      <w:r w:rsidR="00CF67F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kis</w:t>
      </w:r>
      <w:r w:rsidR="00DF15A2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-</w:t>
      </w:r>
      <w:r w:rsidR="00D75E12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és közepes méretű</w:t>
      </w:r>
      <w:r w:rsidR="00D835CA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8E4B69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vállalkozástól érkeztek válaszok. A válaszadók 46%-ban a szolgáltatói, 24%-ban pedig a kereskedelmi szektort képviselik</w:t>
      </w:r>
      <w:r w:rsidR="00D7592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  <w:r w:rsidR="00031591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204A0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 </w:t>
      </w:r>
      <w:r w:rsidR="008E4B69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többségük</w:t>
      </w:r>
      <w:r w:rsidR="00204A0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nagy múlttal rendelkező szervezet, 44%-</w:t>
      </w:r>
      <w:proofErr w:type="spellStart"/>
      <w:r w:rsidR="00204A0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uk</w:t>
      </w:r>
      <w:proofErr w:type="spellEnd"/>
      <w:r w:rsidR="00204A0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legalább 20 éve műkö</w:t>
      </w:r>
      <w:r w:rsidR="009B1F2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dik, további 27%-</w:t>
      </w:r>
      <w:proofErr w:type="spellStart"/>
      <w:r w:rsidR="009B1F2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uk</w:t>
      </w:r>
      <w:proofErr w:type="spellEnd"/>
      <w:r w:rsidR="009B1F24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pedig több, </w:t>
      </w:r>
      <w:r w:rsidR="00204A0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mint </w:t>
      </w:r>
      <w:r w:rsidR="00CB44FF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minimum </w:t>
      </w:r>
      <w:r w:rsidR="00204A0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10 éve. </w:t>
      </w:r>
      <w:r w:rsidR="00A91C4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A vá</w:t>
      </w:r>
      <w:r w:rsidR="000E475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laszolók</w:t>
      </w:r>
      <w:r w:rsidR="00A91C4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jellemzően felsőfokú végzettséggel rendelkeznek, többségük felkészültnek érzi magát az informatikával, digitalizációval kapcsolatos kérdéseket illetően.</w:t>
      </w:r>
    </w:p>
    <w:p w14:paraId="297CE63E" w14:textId="7784B2D7" w:rsidR="006C1881" w:rsidRPr="009A4C7D" w:rsidRDefault="006C1881" w:rsidP="00E4164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 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kutatás</w:t>
      </w: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kitért a sikeres üzleti felhasználások eseteire és felméri a legnagyobb kockázatokat is. A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z</w:t>
      </w: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eredménye</w:t>
      </w:r>
      <w:r w:rsidR="00B23E7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kből</w:t>
      </w: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született kulcsmegállapítások hozzájárulnak az MI hazai piacának feltérképezéséhez</w:t>
      </w:r>
      <w:r w:rsidR="00C3249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és további fejlesztéséhez</w:t>
      </w: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</w:p>
    <w:p w14:paraId="18EAE904" w14:textId="77777777" w:rsidR="001A26A4" w:rsidRPr="009A4C7D" w:rsidRDefault="001A26A4" w:rsidP="00D75928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14:paraId="1A9696EA" w14:textId="4689360A" w:rsidR="00D75928" w:rsidRPr="009A4C7D" w:rsidRDefault="00D75928" w:rsidP="00D75928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Kialakult vállalati </w:t>
      </w:r>
      <w:r w:rsidR="00204A0C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M</w:t>
      </w: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I kultúráról nehezen beszélhetünk</w:t>
      </w:r>
    </w:p>
    <w:p w14:paraId="0A041B4A" w14:textId="2F3B5C15" w:rsidR="0041445E" w:rsidRPr="009A4C7D" w:rsidRDefault="00B23E78" w:rsidP="00B23E7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AB5248" w:rsidRPr="009A4C7D">
        <w:rPr>
          <w:rFonts w:ascii="Palatino Linotype" w:hAnsi="Palatino Linotype"/>
          <w:color w:val="000000" w:themeColor="text1"/>
          <w:sz w:val="24"/>
          <w:szCs w:val="24"/>
        </w:rPr>
        <w:t>z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</w:t>
      </w:r>
      <w:r w:rsidR="001A26A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95A1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átalakítja a mindennapi életünket, és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paradigmaváltást hozott az üzleti és a tudományos életben is. </w:t>
      </w:r>
      <w:r w:rsidR="00B95A1D" w:rsidRPr="009A4C7D">
        <w:rPr>
          <w:rFonts w:ascii="Palatino Linotype" w:hAnsi="Palatino Linotype"/>
          <w:color w:val="000000" w:themeColor="text1"/>
          <w:sz w:val="24"/>
          <w:szCs w:val="24"/>
        </w:rPr>
        <w:t>N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emcsak egy technológiai forradalom, hanem az üzleti életben az </w:t>
      </w:r>
      <w:proofErr w:type="spellStart"/>
      <w:r w:rsidRPr="009A4C7D">
        <w:rPr>
          <w:rFonts w:ascii="Palatino Linotype" w:hAnsi="Palatino Linotype"/>
          <w:color w:val="000000" w:themeColor="text1"/>
          <w:sz w:val="24"/>
          <w:szCs w:val="24"/>
        </w:rPr>
        <w:t>adatvezérelt</w:t>
      </w:r>
      <w:proofErr w:type="spellEnd"/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vállalatvezetés egyik eszköze.</w:t>
      </w:r>
      <w:r w:rsidR="001A26A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A S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>ystem</w:t>
      </w:r>
      <w:r w:rsidR="004E140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32 </w:t>
      </w:r>
      <w:r w:rsidR="00333D32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IT Kft. 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>felméréséből</w:t>
      </w:r>
      <w:r w:rsidR="00043506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kiderült, hogy a </w:t>
      </w:r>
      <w:r w:rsidR="006C1881" w:rsidRPr="009A4C7D">
        <w:rPr>
          <w:rFonts w:ascii="Palatino Linotype" w:hAnsi="Palatino Linotype"/>
          <w:color w:val="000000" w:themeColor="text1"/>
          <w:sz w:val="24"/>
          <w:szCs w:val="24"/>
        </w:rPr>
        <w:t>válaszadó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cégek</w:t>
      </w:r>
      <w:r w:rsidR="003F2EF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55E69" w:rsidRPr="009A4C7D">
        <w:rPr>
          <w:rFonts w:ascii="Palatino Linotype" w:hAnsi="Palatino Linotype"/>
          <w:color w:val="000000" w:themeColor="text1"/>
          <w:sz w:val="24"/>
          <w:szCs w:val="24"/>
        </w:rPr>
        <w:t>nagy része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nem rendelkez</w:t>
      </w:r>
      <w:r w:rsidR="003F2EFE" w:rsidRPr="009A4C7D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k MI stra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tégiával, ennek ellenére </w:t>
      </w:r>
      <w:r w:rsidR="006C188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többen 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>kezd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e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>ne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k fejleszté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>sekbe mesterséges intelligenci</w:t>
      </w:r>
      <w:r w:rsidR="00355E69" w:rsidRPr="009A4C7D">
        <w:rPr>
          <w:rFonts w:ascii="Palatino Linotype" w:hAnsi="Palatino Linotype"/>
          <w:color w:val="000000" w:themeColor="text1"/>
          <w:sz w:val="24"/>
          <w:szCs w:val="24"/>
        </w:rPr>
        <w:t>át használó megoldásokat felhasználva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14:paraId="5A97ABA4" w14:textId="39E88047" w:rsidR="00204A0C" w:rsidRPr="009A4C7D" w:rsidRDefault="00CF67F8" w:rsidP="00B23E7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 válaszok rámutattak arra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is</w:t>
      </w:r>
      <w:r w:rsidR="00D248B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, hogy </w:t>
      </w:r>
      <w:r w:rsidR="00EF7F0A" w:rsidRPr="009A4C7D">
        <w:rPr>
          <w:rFonts w:ascii="Palatino Linotype" w:hAnsi="Palatino Linotype"/>
          <w:color w:val="000000" w:themeColor="text1"/>
          <w:sz w:val="24"/>
          <w:szCs w:val="24"/>
        </w:rPr>
        <w:t>a fejl</w:t>
      </w:r>
      <w:r w:rsidR="00653BA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ődéshez jellemzően </w:t>
      </w:r>
      <w:r w:rsidR="00204A0C" w:rsidRPr="009A4C7D">
        <w:rPr>
          <w:rFonts w:ascii="Palatino Linotype" w:hAnsi="Palatino Linotype"/>
          <w:color w:val="000000" w:themeColor="text1"/>
          <w:sz w:val="24"/>
          <w:szCs w:val="24"/>
        </w:rPr>
        <w:t>hiányz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ik a megfelelő </w:t>
      </w:r>
      <w:r w:rsidR="00653BA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stratégiai és 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>technikai háttér</w:t>
      </w:r>
      <w:r w:rsidR="00EF7F0A" w:rsidRPr="009A4C7D">
        <w:rPr>
          <w:rFonts w:ascii="Palatino Linotype" w:hAnsi="Palatino Linotype"/>
          <w:color w:val="000000" w:themeColor="text1"/>
          <w:sz w:val="24"/>
          <w:szCs w:val="24"/>
        </w:rPr>
        <w:t>, a</w:t>
      </w:r>
      <w:r w:rsidR="00204A0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leen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dő felhasználók felkészítése </w:t>
      </w:r>
      <w:r w:rsidR="006C188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többségében </w:t>
      </w:r>
      <w:r w:rsidR="0076749B" w:rsidRPr="009A4C7D">
        <w:rPr>
          <w:rFonts w:ascii="Palatino Linotype" w:hAnsi="Palatino Linotype"/>
          <w:color w:val="000000" w:themeColor="text1"/>
          <w:sz w:val="24"/>
          <w:szCs w:val="24"/>
        </w:rPr>
        <w:t>nem</w:t>
      </w:r>
      <w:r w:rsidR="00204A0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megoldott, valamint az MI bevezetéséhez szükséges tudás és erőforrás sem áll rendelkezésre.</w:t>
      </w:r>
    </w:p>
    <w:p w14:paraId="66838BDF" w14:textId="278DFD09" w:rsidR="004071A0" w:rsidRPr="009A4C7D" w:rsidRDefault="000A3A36" w:rsidP="00B23E7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6C188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kutatást kitöltő </w:t>
      </w:r>
      <w:r w:rsidR="00333D32" w:rsidRPr="009A4C7D">
        <w:rPr>
          <w:rFonts w:ascii="Palatino Linotype" w:hAnsi="Palatino Linotype"/>
          <w:color w:val="000000" w:themeColor="text1"/>
          <w:sz w:val="24"/>
          <w:szCs w:val="24"/>
        </w:rPr>
        <w:t>MI-t használó cégek</w:t>
      </w:r>
      <w:r w:rsidR="006814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33D32" w:rsidRPr="009A4C7D">
        <w:rPr>
          <w:rFonts w:ascii="Palatino Linotype" w:hAnsi="Palatino Linotype"/>
          <w:color w:val="000000" w:themeColor="text1"/>
          <w:sz w:val="24"/>
          <w:szCs w:val="24"/>
        </w:rPr>
        <w:t>döntéshozói</w:t>
      </w:r>
      <w:r w:rsidR="00F32DF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nak visszajelzése alapján </w:t>
      </w:r>
      <w:r w:rsidR="004071A0" w:rsidRPr="009A4C7D">
        <w:rPr>
          <w:rFonts w:ascii="Palatino Linotype" w:hAnsi="Palatino Linotype"/>
          <w:color w:val="000000" w:themeColor="text1"/>
          <w:sz w:val="24"/>
          <w:szCs w:val="24"/>
        </w:rPr>
        <w:t>10%-</w:t>
      </w:r>
      <w:proofErr w:type="spellStart"/>
      <w:r w:rsidR="004071A0" w:rsidRPr="009A4C7D">
        <w:rPr>
          <w:rFonts w:ascii="Palatino Linotype" w:hAnsi="Palatino Linotype"/>
          <w:color w:val="000000" w:themeColor="text1"/>
          <w:sz w:val="24"/>
          <w:szCs w:val="24"/>
        </w:rPr>
        <w:t>ánál</w:t>
      </w:r>
      <w:proofErr w:type="spellEnd"/>
      <w:r w:rsidR="004071A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dolgozik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jelenleg </w:t>
      </w:r>
      <w:r w:rsidR="004071A0" w:rsidRPr="009A4C7D">
        <w:rPr>
          <w:rFonts w:ascii="Palatino Linotype" w:hAnsi="Palatino Linotype"/>
          <w:color w:val="000000" w:themeColor="text1"/>
          <w:sz w:val="24"/>
          <w:szCs w:val="24"/>
        </w:rPr>
        <w:t>dedikált MI munkatárs vagy vezető, annak ellenére, hogy a válaszadók 2/3-a úgy gondolja, hogy az MI egyszerűsíti és felgyorsítja a munkafolyamatokat.</w:t>
      </w:r>
    </w:p>
    <w:p w14:paraId="5F99CCD7" w14:textId="143D3E25" w:rsidR="00275B69" w:rsidRPr="009A4C7D" w:rsidRDefault="00E90C96" w:rsidP="00B23E7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 mintába került MI-t használó szervezetek közül 1-2 kivételével egyik sem rendelkezik MI-</w:t>
      </w:r>
      <w:r w:rsidR="003B203C" w:rsidRPr="009A4C7D">
        <w:rPr>
          <w:rFonts w:ascii="Palatino Linotype" w:hAnsi="Palatino Linotype"/>
          <w:color w:val="000000" w:themeColor="text1"/>
          <w:sz w:val="24"/>
          <w:szCs w:val="24"/>
        </w:rPr>
        <w:t>re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allokált büdzsével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="00833BB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belső szabályozással vagy etikai irányelvekkel</w:t>
      </w:r>
      <w:r w:rsidR="00833BBF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  <w:r w:rsidR="00806198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2A54445A" w14:textId="3F4C3EA2" w:rsidR="000D5805" w:rsidRPr="009A4C7D" w:rsidRDefault="00806198" w:rsidP="00B23E7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Szlezák Péter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 System 32 IT Kft. alapító ügyvezető igazgatója szerint </w:t>
      </w:r>
      <w:r w:rsidR="00E27F0D" w:rsidRPr="007C6F36">
        <w:rPr>
          <w:rFonts w:ascii="Palatino Linotype" w:hAnsi="Palatino Linotype"/>
          <w:b/>
          <w:color w:val="000000" w:themeColor="text1"/>
          <w:sz w:val="24"/>
          <w:szCs w:val="24"/>
        </w:rPr>
        <w:t>ez</w:t>
      </w:r>
      <w:r w:rsidR="00E27F0D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3B203C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rendkívül 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kockázatos</w:t>
      </w:r>
      <w:r w:rsidR="00E27F0D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, 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>hiszen a jól átgondolt, előre megtervezett MI stratégia</w:t>
      </w:r>
      <w:r w:rsidR="00E27F0D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56680B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k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ul</w:t>
      </w:r>
      <w:r w:rsidR="00E27F0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csfontosságú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digitális átalakulás </w:t>
      </w:r>
      <w:r w:rsidR="00FB6C80" w:rsidRPr="009A4C7D">
        <w:rPr>
          <w:rFonts w:ascii="Palatino Linotype" w:hAnsi="Palatino Linotype"/>
          <w:color w:val="000000" w:themeColor="text1"/>
          <w:sz w:val="24"/>
          <w:szCs w:val="24"/>
        </w:rPr>
        <w:t>folyamatában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. Ezzel mérséke</w:t>
      </w:r>
      <w:r w:rsidR="00CF67F8" w:rsidRPr="009A4C7D">
        <w:rPr>
          <w:rFonts w:ascii="Palatino Linotype" w:hAnsi="Palatino Linotype"/>
          <w:color w:val="000000" w:themeColor="text1"/>
          <w:sz w:val="24"/>
          <w:szCs w:val="24"/>
        </w:rPr>
        <w:t>lni lehet az üzleti rizikót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, és </w:t>
      </w:r>
      <w:r w:rsidR="00F05CD5" w:rsidRPr="009A4C7D">
        <w:rPr>
          <w:rFonts w:ascii="Palatino Linotype" w:hAnsi="Palatino Linotype"/>
          <w:color w:val="000000" w:themeColor="text1"/>
          <w:sz w:val="24"/>
          <w:szCs w:val="24"/>
        </w:rPr>
        <w:t>tudatosabban haladhatun</w:t>
      </w:r>
      <w:r w:rsidR="001A26A4" w:rsidRPr="009A4C7D">
        <w:rPr>
          <w:rFonts w:ascii="Palatino Linotype" w:hAnsi="Palatino Linotype"/>
          <w:color w:val="000000" w:themeColor="text1"/>
          <w:sz w:val="24"/>
          <w:szCs w:val="24"/>
        </w:rPr>
        <w:t>k</w:t>
      </w:r>
      <w:r w:rsidR="00CF67F8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</w:t>
      </w:r>
      <w:r w:rsidR="00F05CD5" w:rsidRPr="009A4C7D">
        <w:rPr>
          <w:rFonts w:ascii="Palatino Linotype" w:hAnsi="Palatino Linotype"/>
          <w:color w:val="000000" w:themeColor="text1"/>
          <w:sz w:val="24"/>
          <w:szCs w:val="24"/>
        </w:rPr>
        <w:t>z üzleti</w:t>
      </w:r>
      <w:r w:rsidR="00CF67F8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>cél</w:t>
      </w:r>
      <w:r w:rsidR="00F05CD5" w:rsidRPr="009A4C7D">
        <w:rPr>
          <w:rFonts w:ascii="Palatino Linotype" w:hAnsi="Palatino Linotype"/>
          <w:color w:val="000000" w:themeColor="text1"/>
          <w:sz w:val="24"/>
          <w:szCs w:val="24"/>
        </w:rPr>
        <w:t>jaink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megvalósításá</w:t>
      </w:r>
      <w:r w:rsidR="00AC1C29" w:rsidRPr="009A4C7D">
        <w:rPr>
          <w:rFonts w:ascii="Palatino Linotype" w:hAnsi="Palatino Linotype"/>
          <w:color w:val="000000" w:themeColor="text1"/>
          <w:sz w:val="24"/>
          <w:szCs w:val="24"/>
        </w:rPr>
        <w:t>nak lépéseivel</w:t>
      </w:r>
      <w:r w:rsidR="00D4069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mesterséges intelligencia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C1C29" w:rsidRPr="009A4C7D">
        <w:rPr>
          <w:rFonts w:ascii="Palatino Linotype" w:hAnsi="Palatino Linotype"/>
          <w:color w:val="000000" w:themeColor="text1"/>
          <w:sz w:val="24"/>
          <w:szCs w:val="24"/>
        </w:rPr>
        <w:t>nyújtotta lehetőségeket kiaknázva</w:t>
      </w:r>
      <w:r w:rsidR="001E77BE" w:rsidRPr="009A4C7D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>Ezt az állítást támasztja alá a kutatás</w:t>
      </w:r>
      <w:r w:rsidR="00CC0E9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során meghatározott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 </w:t>
      </w:r>
      <w:proofErr w:type="spellStart"/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>readiness</w:t>
      </w:r>
      <w:proofErr w:type="spellEnd"/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index</w:t>
      </w:r>
      <w:r w:rsidR="000E3D7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is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="001E77BE" w:rsidRPr="009A4C7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mely </w:t>
      </w:r>
      <w:r w:rsidR="00E8243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szerint 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>a mintába bekerült cégek</w:t>
      </w:r>
      <w:r w:rsidR="00CB06D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>63%-a rendkívül alacsony</w:t>
      </w:r>
      <w:r w:rsidR="0084127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 tudatossággal működik</w:t>
      </w:r>
      <w:r w:rsidR="00CB06DF" w:rsidRPr="009A4C7D">
        <w:rPr>
          <w:rFonts w:ascii="Palatino Linotype" w:hAnsi="Palatino Linotype"/>
          <w:color w:val="000000" w:themeColor="text1"/>
          <w:sz w:val="24"/>
          <w:szCs w:val="24"/>
        </w:rPr>
        <w:t>, míg 17%-</w:t>
      </w:r>
      <w:proofErr w:type="spellStart"/>
      <w:r w:rsidR="00CB06DF" w:rsidRPr="009A4C7D">
        <w:rPr>
          <w:rFonts w:ascii="Palatino Linotype" w:hAnsi="Palatino Linotype"/>
          <w:color w:val="000000" w:themeColor="text1"/>
          <w:sz w:val="24"/>
          <w:szCs w:val="24"/>
        </w:rPr>
        <w:t>uk</w:t>
      </w:r>
      <w:proofErr w:type="spellEnd"/>
      <w:r w:rsidR="00CB06D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alacsony, 19% közepesen tudatos és csupán 2% rendelkezik magas</w:t>
      </w:r>
      <w:r w:rsidR="00F458C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 tudatossággal</w:t>
      </w:r>
      <w:r w:rsidR="00CB06D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14:paraId="7DCEE7EA" w14:textId="77777777" w:rsidR="00E24399" w:rsidRPr="009A4C7D" w:rsidRDefault="00CE1939" w:rsidP="001A26A4">
      <w:pPr>
        <w:keepNext/>
        <w:jc w:val="center"/>
        <w:rPr>
          <w:color w:val="000000" w:themeColor="text1"/>
        </w:rPr>
      </w:pPr>
      <w:r w:rsidRPr="009A4C7D">
        <w:rPr>
          <w:noProof/>
          <w:color w:val="000000" w:themeColor="text1"/>
        </w:rPr>
        <w:lastRenderedPageBreak/>
        <w:drawing>
          <wp:inline distT="0" distB="0" distL="0" distR="0" wp14:anchorId="2E728738" wp14:editId="277EE697">
            <wp:extent cx="6340387" cy="1394298"/>
            <wp:effectExtent l="0" t="0" r="381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I readine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573" cy="139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F732" w14:textId="56C5C054" w:rsidR="00E24399" w:rsidRDefault="001A26A4" w:rsidP="00E24399">
      <w:pPr>
        <w:pStyle w:val="Kpalrs"/>
        <w:jc w:val="both"/>
        <w:rPr>
          <w:rFonts w:ascii="Palatino Linotype" w:hAnsi="Palatino Linotype" w:cstheme="minorHAnsi"/>
          <w:b/>
          <w:color w:val="000000" w:themeColor="text1"/>
        </w:rPr>
      </w:pPr>
      <w:r w:rsidRPr="009A4C7D">
        <w:rPr>
          <w:rFonts w:ascii="Palatino Linotype" w:hAnsi="Palatino Linotype" w:cstheme="minorHAnsi"/>
          <w:b/>
          <w:color w:val="000000" w:themeColor="text1"/>
        </w:rPr>
        <w:t xml:space="preserve">System 32 – </w:t>
      </w:r>
      <w:r w:rsidR="00E24399" w:rsidRPr="009A4C7D">
        <w:rPr>
          <w:rFonts w:ascii="Palatino Linotype" w:hAnsi="Palatino Linotype" w:cstheme="minorHAnsi"/>
          <w:b/>
          <w:color w:val="000000" w:themeColor="text1"/>
        </w:rPr>
        <w:t xml:space="preserve">AI </w:t>
      </w:r>
      <w:proofErr w:type="spellStart"/>
      <w:r w:rsidR="00E24399" w:rsidRPr="009A4C7D">
        <w:rPr>
          <w:rFonts w:ascii="Palatino Linotype" w:hAnsi="Palatino Linotype" w:cstheme="minorHAnsi"/>
          <w:b/>
          <w:color w:val="000000" w:themeColor="text1"/>
        </w:rPr>
        <w:t>readiness</w:t>
      </w:r>
      <w:proofErr w:type="spellEnd"/>
      <w:r w:rsidR="00E24399" w:rsidRPr="009A4C7D">
        <w:rPr>
          <w:rFonts w:ascii="Palatino Linotype" w:hAnsi="Palatino Linotype" w:cstheme="minorHAnsi"/>
          <w:b/>
          <w:color w:val="000000" w:themeColor="text1"/>
        </w:rPr>
        <w:t xml:space="preserve"> index</w:t>
      </w:r>
    </w:p>
    <w:p w14:paraId="65868A0F" w14:textId="5D92377B" w:rsidR="00CE545B" w:rsidRDefault="00CE545B" w:rsidP="00CE545B">
      <w:pPr>
        <w:jc w:val="center"/>
        <w:rPr>
          <w:rFonts w:ascii="Palatino Linotype" w:hAnsi="Palatino Linotype"/>
          <w:b/>
          <w:i/>
          <w:color w:val="000000" w:themeColor="text1"/>
          <w:sz w:val="28"/>
          <w:szCs w:val="28"/>
        </w:rPr>
      </w:pPr>
      <w:bookmarkStart w:id="0" w:name="_Hlk167711464"/>
      <w:r w:rsidRPr="00CE545B">
        <w:rPr>
          <w:rFonts w:ascii="Palatino Linotype" w:hAnsi="Palatino Linotype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26857A54" wp14:editId="69B2A4AE">
            <wp:extent cx="6195597" cy="1729890"/>
            <wp:effectExtent l="0" t="0" r="0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597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15CFCA2" w14:textId="6D152BA2" w:rsidR="00CE545B" w:rsidRPr="00D44076" w:rsidRDefault="00CE545B" w:rsidP="00CE545B">
      <w:pPr>
        <w:pStyle w:val="Kpalrs"/>
        <w:jc w:val="both"/>
        <w:rPr>
          <w:b/>
        </w:rPr>
      </w:pPr>
      <w:r w:rsidRPr="00D44076">
        <w:rPr>
          <w:b/>
        </w:rPr>
        <w:t xml:space="preserve">Az AI </w:t>
      </w:r>
      <w:proofErr w:type="spellStart"/>
      <w:r w:rsidRPr="00D44076">
        <w:rPr>
          <w:b/>
        </w:rPr>
        <w:t>Readiness</w:t>
      </w:r>
      <w:proofErr w:type="spellEnd"/>
      <w:r w:rsidRPr="00D44076">
        <w:rPr>
          <w:b/>
        </w:rPr>
        <w:t xml:space="preserve"> index felmérésekor vizsgált faktorok. A teljes lista a sajtóközlemény végén található</w:t>
      </w:r>
      <w:r w:rsidR="00D44076">
        <w:rPr>
          <w:b/>
        </w:rPr>
        <w:t>*</w:t>
      </w:r>
    </w:p>
    <w:p w14:paraId="32A5BA99" w14:textId="56572031" w:rsidR="002C5FD3" w:rsidRPr="009A4C7D" w:rsidRDefault="00816091" w:rsidP="00D75928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Igény az edukációra</w:t>
      </w:r>
      <w:r w:rsidR="00DB46C9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és a</w:t>
      </w:r>
      <w:r w:rsidR="002C5FD3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</w:t>
      </w:r>
      <w:r w:rsidR="0056680B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támogatásra</w:t>
      </w:r>
    </w:p>
    <w:p w14:paraId="1AF45B39" w14:textId="1D23087B" w:rsidR="00E24399" w:rsidRPr="009A4C7D" w:rsidRDefault="000D5805" w:rsidP="009849F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 kutatásban résztvevő döntéshozók 31%-a most is aktívan használja az MI nyújtotta lehetőségeket, míg 19%-</w:t>
      </w:r>
      <w:proofErr w:type="spellStart"/>
      <w:r w:rsidR="008F4A3C" w:rsidRPr="009A4C7D">
        <w:rPr>
          <w:rFonts w:ascii="Palatino Linotype" w:hAnsi="Palatino Linotype"/>
          <w:color w:val="000000" w:themeColor="text1"/>
          <w:sz w:val="24"/>
          <w:szCs w:val="24"/>
        </w:rPr>
        <w:t>uk</w:t>
      </w:r>
      <w:proofErr w:type="spellEnd"/>
      <w:r w:rsidR="008F4A3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következő 1-2 évben gondolja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bevezetni </w:t>
      </w:r>
      <w:r w:rsidR="007360E6" w:rsidRPr="009A4C7D">
        <w:rPr>
          <w:rFonts w:ascii="Palatino Linotype" w:hAnsi="Palatino Linotype"/>
          <w:color w:val="000000" w:themeColor="text1"/>
          <w:sz w:val="24"/>
          <w:szCs w:val="24"/>
        </w:rPr>
        <w:t>a mesterséges intelligenciát</w:t>
      </w:r>
      <w:r w:rsidR="00BE4D59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használó megoldásokat</w:t>
      </w:r>
      <w:r w:rsidR="007360E6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cég működésébe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372BB0" w:rsidRPr="009A4C7D">
        <w:rPr>
          <w:rFonts w:ascii="Palatino Linotype" w:hAnsi="Palatino Linotype"/>
          <w:color w:val="000000" w:themeColor="text1"/>
          <w:sz w:val="24"/>
          <w:szCs w:val="24"/>
        </w:rPr>
        <w:t>A cégvezetők</w:t>
      </w:r>
      <w:r w:rsidR="00B401B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12%-a bizonytalan azzal kap</w:t>
      </w:r>
      <w:r w:rsidR="009F4C30" w:rsidRPr="009A4C7D">
        <w:rPr>
          <w:rFonts w:ascii="Palatino Linotype" w:hAnsi="Palatino Linotype"/>
          <w:color w:val="000000" w:themeColor="text1"/>
          <w:sz w:val="24"/>
          <w:szCs w:val="24"/>
        </w:rPr>
        <w:t>csolatban, hogy a vállalatuknál</w:t>
      </w:r>
      <w:r w:rsidR="00B401B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milyen területeken és feladatoknál tudják alkalmazni a mesterséges intelligenciát. Csupán 44%-</w:t>
      </w:r>
      <w:proofErr w:type="spellStart"/>
      <w:r w:rsidR="00B401B4" w:rsidRPr="009A4C7D">
        <w:rPr>
          <w:rFonts w:ascii="Palatino Linotype" w:hAnsi="Palatino Linotype"/>
          <w:color w:val="000000" w:themeColor="text1"/>
          <w:sz w:val="24"/>
          <w:szCs w:val="24"/>
        </w:rPr>
        <w:t>ukna</w:t>
      </w:r>
      <w:r w:rsidR="009F4C30" w:rsidRPr="009A4C7D">
        <w:rPr>
          <w:rFonts w:ascii="Palatino Linotype" w:hAnsi="Palatino Linotype"/>
          <w:color w:val="000000" w:themeColor="text1"/>
          <w:sz w:val="24"/>
          <w:szCs w:val="24"/>
        </w:rPr>
        <w:t>k</w:t>
      </w:r>
      <w:proofErr w:type="spellEnd"/>
      <w:r w:rsidR="009F4C3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van ötlete arra, hogyan lehetne</w:t>
      </w:r>
      <w:r w:rsidR="00B401B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jól használni az MI-t</w:t>
      </w:r>
      <w:r w:rsidR="00300BD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az üzleti céljaik megvalósítására</w:t>
      </w:r>
      <w:r w:rsidR="00B401B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816091" w:rsidRPr="009A4C7D">
        <w:rPr>
          <w:rFonts w:ascii="Palatino Linotype" w:hAnsi="Palatino Linotype"/>
          <w:color w:val="000000" w:themeColor="text1"/>
          <w:sz w:val="24"/>
          <w:szCs w:val="24"/>
        </w:rPr>
        <w:t>Az MI bevezetésén gondolkozó döntéshozók közel fele szükségesnek tartja külső partner bevonását ennek véghezviteléhez.</w:t>
      </w:r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8F4A3C" w:rsidRPr="009A4C7D">
        <w:rPr>
          <w:rFonts w:ascii="Palatino Linotype" w:hAnsi="Palatino Linotype"/>
          <w:color w:val="000000" w:themeColor="text1"/>
          <w:sz w:val="24"/>
          <w:szCs w:val="24"/>
        </w:rPr>
        <w:t>Az e</w:t>
      </w:r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dukációra és </w:t>
      </w:r>
      <w:r w:rsidR="008F4A3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B31D16" w:rsidRPr="009A4C7D">
        <w:rPr>
          <w:rFonts w:ascii="Palatino Linotype" w:hAnsi="Palatino Linotype"/>
          <w:color w:val="000000" w:themeColor="text1"/>
          <w:sz w:val="24"/>
          <w:szCs w:val="24"/>
        </w:rPr>
        <w:t>külső</w:t>
      </w:r>
      <w:r w:rsidR="0033443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s szakértő támogatásra jelentős </w:t>
      </w:r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>az igény. Jelenleg a megkérdezett szervezetek 38%-</w:t>
      </w:r>
      <w:proofErr w:type="spellStart"/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>ánál</w:t>
      </w:r>
      <w:proofErr w:type="spellEnd"/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3443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nyílik </w:t>
      </w:r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>lehetőség valamilyen formában részt</w:t>
      </w:r>
      <w:r w:rsidR="007750B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>venni MI -</w:t>
      </w:r>
      <w:r w:rsidR="005F4EB7" w:rsidRPr="009A4C7D">
        <w:rPr>
          <w:rFonts w:ascii="Palatino Linotype" w:hAnsi="Palatino Linotype"/>
          <w:color w:val="000000" w:themeColor="text1"/>
          <w:sz w:val="24"/>
          <w:szCs w:val="24"/>
        </w:rPr>
        <w:t>vel</w:t>
      </w:r>
      <w:r w:rsidR="00907A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kapcsolatos képzésen, oktatáson. </w:t>
      </w:r>
    </w:p>
    <w:p w14:paraId="2B5C52CE" w14:textId="77777777" w:rsidR="00CE1939" w:rsidRPr="009A4C7D" w:rsidRDefault="00CE1939" w:rsidP="009849F3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14:paraId="0FE16C0D" w14:textId="77777777" w:rsidR="00DB46C9" w:rsidRPr="009A4C7D" w:rsidRDefault="00393B28" w:rsidP="009849F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Az </w:t>
      </w:r>
      <w:r w:rsidR="00D143AE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MI alkalmazásának </w:t>
      </w:r>
      <w:r w:rsidR="000D5805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TOP 4 </w:t>
      </w:r>
      <w:r w:rsidR="00D143AE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-es listája</w:t>
      </w:r>
    </w:p>
    <w:p w14:paraId="55FADF93" w14:textId="2D72E622" w:rsidR="00E24399" w:rsidRPr="009A4C7D" w:rsidRDefault="008F26E2" w:rsidP="0081609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36644" wp14:editId="3BF09808">
                <wp:simplePos x="0" y="0"/>
                <wp:positionH relativeFrom="column">
                  <wp:posOffset>0</wp:posOffset>
                </wp:positionH>
                <wp:positionV relativeFrom="paragraph">
                  <wp:posOffset>2224405</wp:posOffset>
                </wp:positionV>
                <wp:extent cx="2590800" cy="635"/>
                <wp:effectExtent l="0" t="0" r="0" b="0"/>
                <wp:wrapSquare wrapText="bothSides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5D7589" w14:textId="479BA683" w:rsidR="008F26E2" w:rsidRPr="008F26E2" w:rsidRDefault="008F26E2" w:rsidP="008F26E2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26E2">
                              <w:rPr>
                                <w:b/>
                              </w:rPr>
                              <w:t xml:space="preserve">Az </w:t>
                            </w:r>
                            <w:r w:rsidR="00AF4F74">
                              <w:rPr>
                                <w:b/>
                              </w:rPr>
                              <w:t>M</w:t>
                            </w:r>
                            <w:r w:rsidRPr="008F26E2">
                              <w:rPr>
                                <w:b/>
                              </w:rPr>
                              <w:t>I TOP4 felhasználási területe válaszadóinknál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36644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0;margin-top:175.15pt;width:204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" stroked="f">
                <v:textbox style="mso-fit-shape-to-text:t" inset="0,0,0,0">
                  <w:txbxContent>
                    <w:p w14:paraId="455D7589" w14:textId="479BA683" w:rsidR="008F26E2" w:rsidRPr="008F26E2" w:rsidRDefault="008F26E2" w:rsidP="008F26E2">
                      <w:pPr>
                        <w:pStyle w:val="Kpalrs"/>
                        <w:rPr>
                          <w:rFonts w:ascii="Palatino Linotype" w:hAnsi="Palatino Linotype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8F26E2">
                        <w:rPr>
                          <w:b/>
                        </w:rPr>
                        <w:t xml:space="preserve">Az </w:t>
                      </w:r>
                      <w:r w:rsidR="00AF4F74">
                        <w:rPr>
                          <w:b/>
                        </w:rPr>
                        <w:t>M</w:t>
                      </w:r>
                      <w:r w:rsidRPr="008F26E2">
                        <w:rPr>
                          <w:b/>
                        </w:rPr>
                        <w:t>I TOP4 felhasználási területe válaszadóinknál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1CBD44C" wp14:editId="0BBC4F9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90800" cy="215963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4 felhasználói terül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F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Az </w:t>
      </w:r>
      <w:r w:rsidR="007360E6" w:rsidRPr="009A4C7D">
        <w:rPr>
          <w:rFonts w:ascii="Palatino Linotype" w:hAnsi="Palatino Linotype"/>
          <w:color w:val="000000" w:themeColor="text1"/>
          <w:sz w:val="24"/>
          <w:szCs w:val="24"/>
        </w:rPr>
        <w:t>MI-t</w:t>
      </w:r>
      <w:r w:rsidR="009B1F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használók</w:t>
      </w:r>
      <w:r w:rsidR="00790A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83%-a pozitív tapasztalattal rendelkezik a mesterséges intelligenci</w:t>
      </w:r>
      <w:r w:rsidR="009B1F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alkalmazásával kapcsolatban. </w:t>
      </w:r>
      <w:r w:rsidR="007360E6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mesterséges intelligenciát felhasználók 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>72%</w:t>
      </w:r>
      <w:r w:rsidR="00557B61" w:rsidRPr="009A4C7D">
        <w:rPr>
          <w:rFonts w:ascii="Palatino Linotype" w:hAnsi="Palatino Linotype"/>
          <w:color w:val="000000" w:themeColor="text1"/>
          <w:sz w:val="24"/>
          <w:szCs w:val="24"/>
        </w:rPr>
        <w:t>-a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általános irodai feladatok </w:t>
      </w:r>
      <w:r w:rsidR="00557B6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elvégzése 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>során veszi igénybe az MI-t. 50%-ban</w:t>
      </w:r>
      <w:r w:rsidR="00247FB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használják </w:t>
      </w:r>
      <w:r w:rsidR="009D7FB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247FB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marketing </w:t>
      </w:r>
      <w:r w:rsidR="009D7FB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tevékenység </w:t>
      </w:r>
      <w:r w:rsidR="009B1F24" w:rsidRPr="009A4C7D">
        <w:rPr>
          <w:rFonts w:ascii="Palatino Linotype" w:hAnsi="Palatino Linotype"/>
          <w:color w:val="000000" w:themeColor="text1"/>
          <w:sz w:val="24"/>
          <w:szCs w:val="24"/>
        </w:rPr>
        <w:t>támogatásában</w:t>
      </w:r>
      <w:r w:rsidR="005A53F6" w:rsidRPr="009A4C7D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="009B1F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és </w:t>
      </w:r>
      <w:r w:rsidR="009D7FBF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hasonló arányban 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hívják segítségül az adminisztráció, </w:t>
      </w:r>
      <w:r w:rsidR="0067040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döntéstámogatás és </w:t>
      </w:r>
      <w:r w:rsidR="003E4866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>riportok készítése es</w:t>
      </w:r>
      <w:r w:rsidR="00E8243F" w:rsidRPr="009A4C7D">
        <w:rPr>
          <w:rFonts w:ascii="Palatino Linotype" w:hAnsi="Palatino Linotype"/>
          <w:color w:val="000000" w:themeColor="text1"/>
          <w:sz w:val="24"/>
          <w:szCs w:val="24"/>
        </w:rPr>
        <w:t>e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>tén. (4</w:t>
      </w:r>
      <w:r w:rsidR="00FE4420" w:rsidRPr="009A4C7D">
        <w:rPr>
          <w:rFonts w:ascii="Palatino Linotype" w:hAnsi="Palatino Linotype"/>
          <w:color w:val="000000" w:themeColor="text1"/>
          <w:sz w:val="24"/>
          <w:szCs w:val="24"/>
        </w:rPr>
        <w:t>4</w:t>
      </w:r>
      <w:r w:rsidR="00F8149E" w:rsidRPr="009A4C7D">
        <w:rPr>
          <w:rFonts w:ascii="Palatino Linotype" w:hAnsi="Palatino Linotype"/>
          <w:color w:val="000000" w:themeColor="text1"/>
          <w:sz w:val="24"/>
          <w:szCs w:val="24"/>
        </w:rPr>
        <w:t>%)</w:t>
      </w:r>
      <w:r w:rsidR="00DA2068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06BAC80" w14:textId="66B1EBB9" w:rsidR="009849F3" w:rsidRPr="009A4C7D" w:rsidRDefault="009849F3" w:rsidP="0081609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9435223" w14:textId="57D936F7" w:rsidR="001A26A4" w:rsidRPr="009A4C7D" w:rsidRDefault="001A26A4" w:rsidP="00816091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14:paraId="6600C665" w14:textId="6F1D768E" w:rsidR="001A26A4" w:rsidRPr="009A4C7D" w:rsidRDefault="001A26A4" w:rsidP="00816091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14:paraId="03963A5E" w14:textId="782A1AE4" w:rsidR="001A26A4" w:rsidRPr="009A4C7D" w:rsidRDefault="001A26A4" w:rsidP="00816091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</w:p>
    <w:p w14:paraId="3DC549D3" w14:textId="45D10293" w:rsidR="00D4069C" w:rsidRPr="009A4C7D" w:rsidRDefault="00670401" w:rsidP="00816091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Az </w:t>
      </w:r>
      <w:r w:rsidR="00F95073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MI alkalmazása: </w:t>
      </w: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é</w:t>
      </w:r>
      <w:r w:rsidR="00F95073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rezhető generációs vezetői különbség?</w:t>
      </w:r>
    </w:p>
    <w:p w14:paraId="54ADEB47" w14:textId="6E06AD5F" w:rsidR="00E24399" w:rsidRPr="009A4C7D" w:rsidRDefault="00790A24" w:rsidP="00790A24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kutatásban </w:t>
      </w:r>
      <w:r w:rsidR="00EA6C5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válaszadó cégek döntéshozói leginkább az X</w:t>
      </w:r>
      <w:r w:rsidR="000B0BF5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generációt</w:t>
      </w:r>
      <w:r w:rsidR="00EA6C5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r w:rsidR="00EA6C5C" w:rsidRPr="009A4C7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1965 és 1980 között szület</w:t>
      </w:r>
      <w:r w:rsidR="009A4C7D" w:rsidRPr="009A4C7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et</w:t>
      </w:r>
      <w:r w:rsidR="00EA6C5C" w:rsidRPr="009A4C7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tek)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és a Baby </w:t>
      </w:r>
      <w:proofErr w:type="spellStart"/>
      <w:r w:rsidRPr="009A4C7D">
        <w:rPr>
          <w:rFonts w:ascii="Palatino Linotype" w:hAnsi="Palatino Linotype"/>
          <w:color w:val="000000" w:themeColor="text1"/>
          <w:sz w:val="24"/>
          <w:szCs w:val="24"/>
        </w:rPr>
        <w:t>Boomer</w:t>
      </w:r>
      <w:proofErr w:type="spellEnd"/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generációt</w:t>
      </w:r>
      <w:r w:rsidR="000B0BF5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B0BF5" w:rsidRPr="009A4C7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(1946-1964 között </w:t>
      </w:r>
      <w:r w:rsidR="00497577" w:rsidRPr="009A4C7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születettek</w:t>
      </w:r>
      <w:r w:rsidR="000B0BF5" w:rsidRPr="009A4C7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)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képviselik. </w:t>
      </w:r>
    </w:p>
    <w:p w14:paraId="2F27E267" w14:textId="5C06DC38" w:rsidR="0094532A" w:rsidRPr="009A4C7D" w:rsidRDefault="00CE1939" w:rsidP="0094532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DEF7C77" wp14:editId="7D3895C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477895" cy="2141220"/>
            <wp:effectExtent l="0" t="0" r="8255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rosztál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A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7360E6" w:rsidRPr="009A4C7D">
        <w:rPr>
          <w:rFonts w:ascii="Palatino Linotype" w:hAnsi="Palatino Linotype"/>
          <w:color w:val="000000" w:themeColor="text1"/>
          <w:sz w:val="24"/>
          <w:szCs w:val="24"/>
        </w:rPr>
        <w:t>férfiak és a nők</w:t>
      </w:r>
      <w:r w:rsidR="00790A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360E6" w:rsidRPr="009A4C7D">
        <w:rPr>
          <w:rFonts w:ascii="Palatino Linotype" w:hAnsi="Palatino Linotype"/>
          <w:color w:val="000000" w:themeColor="text1"/>
          <w:sz w:val="24"/>
          <w:szCs w:val="24"/>
        </w:rPr>
        <w:t>közel egyenlő arányban képviseltetik magukat a válaszadók között.</w:t>
      </w:r>
      <w:r w:rsidR="00790A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1</w:t>
      </w:r>
      <w:r w:rsidR="00333D32" w:rsidRPr="009A4C7D">
        <w:rPr>
          <w:rFonts w:ascii="Palatino Linotype" w:hAnsi="Palatino Linotype"/>
          <w:color w:val="000000" w:themeColor="text1"/>
          <w:sz w:val="24"/>
          <w:szCs w:val="24"/>
        </w:rPr>
        <w:t>3</w:t>
      </w:r>
      <w:r w:rsidR="00790A24" w:rsidRPr="009A4C7D">
        <w:rPr>
          <w:rFonts w:ascii="Palatino Linotype" w:hAnsi="Palatino Linotype"/>
          <w:color w:val="000000" w:themeColor="text1"/>
          <w:sz w:val="24"/>
          <w:szCs w:val="24"/>
        </w:rPr>
        <w:t>%-a 40 év alatti, 28%-a 40-49 év közötti, 22%-a 50-59 éves, 13%-a 60 éves vagy idősebb. Vajon más eredményeket kaptunk volna, ha az Y és a Z generációt képviselő fiatal vezetőket kérdezünk meg?</w:t>
      </w:r>
    </w:p>
    <w:p w14:paraId="3D45645E" w14:textId="7CE124DD" w:rsidR="0094532A" w:rsidRDefault="00B55885" w:rsidP="0094532A">
      <w:pPr>
        <w:rPr>
          <w:rFonts w:eastAsia="Times New Roman"/>
          <w:color w:val="000000" w:themeColor="text1"/>
        </w:rPr>
      </w:pPr>
      <w:r w:rsidRPr="009A4C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21061" wp14:editId="4F6DBBB2">
                <wp:simplePos x="0" y="0"/>
                <wp:positionH relativeFrom="margin">
                  <wp:posOffset>4141470</wp:posOffset>
                </wp:positionH>
                <wp:positionV relativeFrom="paragraph">
                  <wp:posOffset>408940</wp:posOffset>
                </wp:positionV>
                <wp:extent cx="2794635" cy="635"/>
                <wp:effectExtent l="0" t="0" r="5715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CD3A60" w14:textId="00AA4179" w:rsidR="00CE1939" w:rsidRPr="00CE1939" w:rsidRDefault="00B55885" w:rsidP="00CE1939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 válaszadók k</w:t>
                            </w:r>
                            <w:r w:rsidR="00CE1939" w:rsidRPr="00CE1939">
                              <w:rPr>
                                <w:b/>
                              </w:rPr>
                              <w:t xml:space="preserve">orosztály szerinti </w:t>
                            </w:r>
                            <w:r>
                              <w:rPr>
                                <w:b/>
                              </w:rPr>
                              <w:t>megoszlása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21061" id="Szövegdoboz 1" o:spid="_x0000_s1027" type="#_x0000_t202" style="position:absolute;margin-left:326.1pt;margin-top:32.2pt;width:220.05pt;height:.0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" stroked="f">
                <v:textbox style="mso-fit-shape-to-text:t" inset="0,0,0,0">
                  <w:txbxContent>
                    <w:p w14:paraId="55CD3A60" w14:textId="00AA4179" w:rsidR="00CE1939" w:rsidRPr="00CE1939" w:rsidRDefault="00B55885" w:rsidP="00CE1939">
                      <w:pPr>
                        <w:pStyle w:val="Kpalrs"/>
                        <w:rPr>
                          <w:rFonts w:ascii="Palatino Linotype" w:hAnsi="Palatino Linotype"/>
                          <w:b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 válaszadók k</w:t>
                      </w:r>
                      <w:r w:rsidR="00CE1939" w:rsidRPr="00CE1939">
                        <w:rPr>
                          <w:b/>
                        </w:rPr>
                        <w:t xml:space="preserve">orosztály szerinti </w:t>
                      </w:r>
                      <w:r>
                        <w:rPr>
                          <w:b/>
                        </w:rPr>
                        <w:t>megoszlása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A24" w:rsidRPr="009A4C7D">
        <w:rPr>
          <w:rFonts w:ascii="Palatino Linotype" w:hAnsi="Palatino Linotype"/>
          <w:color w:val="000000" w:themeColor="text1"/>
          <w:sz w:val="24"/>
          <w:szCs w:val="24"/>
        </w:rPr>
        <w:t>Steigervald Krisztián generációkutató szerin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t: „Lényegesen más eredmény</w:t>
      </w:r>
      <w:r w:rsidR="007B3036" w:rsidRPr="009A4C7D">
        <w:rPr>
          <w:rFonts w:ascii="Palatino Linotype" w:hAnsi="Palatino Linotype"/>
          <w:color w:val="000000" w:themeColor="text1"/>
          <w:sz w:val="24"/>
          <w:szCs w:val="24"/>
        </w:rPr>
        <w:t>e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ket kaptunk</w:t>
      </w:r>
      <w:r w:rsid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volna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kutatás</w:t>
      </w:r>
      <w:r w:rsidR="008852C0" w:rsidRPr="009A4C7D">
        <w:rPr>
          <w:rFonts w:ascii="Palatino Linotype" w:hAnsi="Palatino Linotype"/>
          <w:color w:val="000000" w:themeColor="text1"/>
          <w:sz w:val="24"/>
          <w:szCs w:val="24"/>
        </w:rPr>
        <w:t>ból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, ha a válaszadók között </w:t>
      </w:r>
      <w:r w:rsidR="00BD774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az 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Y és Z generációsok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domináltak volna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. A mesterséges intelligencia (valós) megértése akár idegrendszerileg is komoly kihívás lehet az idősebbeknek, állítja többek között Mérő László. Gyakorlati tapasztalat, hogy a mostani középiskolások/egyetemisták hétköznapi szinten, a legegyszerűbb feladatokhoz is használják az MI-t.  Fel sem merül kérdésként a használat, mert szinte napi</w:t>
      </w:r>
      <w:r w:rsidR="0094532A" w:rsidRPr="009A4C7D">
        <w:rPr>
          <w:rFonts w:eastAsia="Times New Roman"/>
          <w:color w:val="000000" w:themeColor="text1"/>
        </w:rPr>
        <w:t xml:space="preserve"> 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rutin.</w:t>
      </w:r>
      <w:r w:rsidR="0094532A" w:rsidRPr="009A4C7D">
        <w:rPr>
          <w:rFonts w:eastAsia="Times New Roman"/>
          <w:color w:val="000000" w:themeColor="text1"/>
        </w:rPr>
        <w:t xml:space="preserve"> 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Képek, prezentációk</w:t>
      </w:r>
      <w:r w:rsidR="008852C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készítése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>, fordítás, anyaggyűjtés, szekunder kutatás, tanulmányok</w:t>
      </w:r>
      <w:r w:rsidR="008852C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írása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, ha nem is rögtön a </w:t>
      </w:r>
      <w:r w:rsidR="008852C0" w:rsidRPr="009A4C7D">
        <w:rPr>
          <w:rFonts w:ascii="Palatino Linotype" w:hAnsi="Palatino Linotype"/>
          <w:color w:val="000000" w:themeColor="text1"/>
          <w:sz w:val="24"/>
          <w:szCs w:val="24"/>
        </w:rPr>
        <w:t>szak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dolgozatokra gondolunk. Ez a rutinszerű, bátrabb használat hiányzik (hiányozhat) még az idősebbekből, ahol a tanulás, az alkalmazás bátorságának a sebessége másképp alakul(hat), növelve a digitális </w:t>
      </w:r>
      <w:r w:rsidR="008852C0" w:rsidRPr="009A4C7D">
        <w:rPr>
          <w:rFonts w:ascii="Palatino Linotype" w:hAnsi="Palatino Linotype"/>
          <w:color w:val="000000" w:themeColor="text1"/>
          <w:sz w:val="24"/>
          <w:szCs w:val="24"/>
        </w:rPr>
        <w:t>szakadékot</w:t>
      </w:r>
      <w:r w:rsidR="0094532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generációk között.</w:t>
      </w:r>
      <w:r w:rsidR="0094532A" w:rsidRPr="009A4C7D">
        <w:rPr>
          <w:rFonts w:eastAsia="Times New Roman"/>
          <w:color w:val="000000" w:themeColor="text1"/>
        </w:rPr>
        <w:t>”</w:t>
      </w:r>
    </w:p>
    <w:p w14:paraId="320CF3E5" w14:textId="77777777" w:rsidR="002A4C22" w:rsidRPr="009A4C7D" w:rsidRDefault="002A4C22" w:rsidP="0094532A">
      <w:pPr>
        <w:rPr>
          <w:rFonts w:eastAsia="Times New Roman"/>
          <w:color w:val="000000" w:themeColor="text1"/>
        </w:rPr>
      </w:pPr>
    </w:p>
    <w:p w14:paraId="2A284EC7" w14:textId="77777777" w:rsidR="00790A24" w:rsidRPr="009A4C7D" w:rsidRDefault="00790A24" w:rsidP="00790A24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Az MI növeli a cégek versenyképességét</w:t>
      </w:r>
    </w:p>
    <w:p w14:paraId="6762FFF5" w14:textId="77777777" w:rsidR="006D75FF" w:rsidRDefault="00790A24" w:rsidP="005F219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 döntéshozó válaszadók 64%-a egyetért azzal, hogy az MI növeli a cég versenyképességét. Ugyanakkor csak a 46%-</w:t>
      </w:r>
      <w:proofErr w:type="spellStart"/>
      <w:r w:rsidRPr="009A4C7D">
        <w:rPr>
          <w:rFonts w:ascii="Palatino Linotype" w:hAnsi="Palatino Linotype"/>
          <w:color w:val="000000" w:themeColor="text1"/>
          <w:sz w:val="24"/>
          <w:szCs w:val="24"/>
        </w:rPr>
        <w:t>uk</w:t>
      </w:r>
      <w:proofErr w:type="spellEnd"/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véli úgy, hogy a cég dolgozói nyitottak lennének az MI cégen belüli alkalmazására.  </w:t>
      </w:r>
      <w:bookmarkStart w:id="1" w:name="_Hlk167457008"/>
      <w:r w:rsidRPr="004C35B5">
        <w:rPr>
          <w:rFonts w:ascii="Palatino Linotype" w:hAnsi="Palatino Linotype"/>
          <w:color w:val="000000" w:themeColor="text1"/>
          <w:sz w:val="24"/>
          <w:szCs w:val="24"/>
        </w:rPr>
        <w:t>Szlezák Péter szerint</w:t>
      </w:r>
      <w:r w:rsidR="005F2192" w:rsidRPr="004C35B5">
        <w:rPr>
          <w:rFonts w:ascii="Palatino Linotype" w:hAnsi="Palatino Linotype"/>
          <w:color w:val="000000" w:themeColor="text1"/>
          <w:sz w:val="24"/>
          <w:szCs w:val="24"/>
        </w:rPr>
        <w:t>: „</w:t>
      </w:r>
      <w:r w:rsidR="006758DF" w:rsidRPr="004C35B5">
        <w:rPr>
          <w:rFonts w:ascii="Palatino Linotype" w:hAnsi="Palatino Linotype"/>
          <w:color w:val="000000" w:themeColor="text1"/>
          <w:sz w:val="24"/>
          <w:szCs w:val="24"/>
        </w:rPr>
        <w:t>Az a tapasztalatom, hogy a munkavállalók döntő többsége használ már valamilyen MI hátterű eszközt, anélkül, hogy valaha bármilyen képzést kapott volna ennek a kockázatáról és megfelelő használatáról. A vezetői példamutatás most is, mint minden nagy forradalmi és technikai változás esetén esszenciális.</w:t>
      </w:r>
      <w:r w:rsidR="005F2192" w:rsidRPr="004C35B5">
        <w:rPr>
          <w:rFonts w:ascii="Palatino Linotype" w:hAnsi="Palatino Linotype"/>
          <w:color w:val="000000" w:themeColor="text1"/>
          <w:sz w:val="24"/>
          <w:szCs w:val="24"/>
        </w:rPr>
        <w:t>”</w:t>
      </w:r>
    </w:p>
    <w:p w14:paraId="24A2E8E4" w14:textId="77777777" w:rsidR="002A4C22" w:rsidRPr="009A4C7D" w:rsidRDefault="002A4C22" w:rsidP="005F2192">
      <w:pPr>
        <w:rPr>
          <w:rFonts w:ascii="Palatino Linotype" w:hAnsi="Palatino Linotype"/>
          <w:color w:val="000000" w:themeColor="text1"/>
          <w:sz w:val="24"/>
          <w:szCs w:val="24"/>
        </w:rPr>
      </w:pPr>
    </w:p>
    <w:bookmarkEnd w:id="1"/>
    <w:p w14:paraId="5C0247C6" w14:textId="77777777" w:rsidR="00B41ED6" w:rsidRPr="009A4C7D" w:rsidRDefault="006D1AEC" w:rsidP="005F2192">
      <w:pPr>
        <w:rPr>
          <w:rFonts w:ascii="Palatino Linotype" w:hAnsi="Palatino Linotype"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R</w:t>
      </w:r>
      <w:r w:rsidR="00B16B31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obot </w:t>
      </w:r>
      <w:r w:rsidR="00114653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szüli </w:t>
      </w: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meg </w:t>
      </w:r>
      <w:r w:rsidR="00114653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a FOMO </w:t>
      </w:r>
      <w:proofErr w:type="spellStart"/>
      <w:r w:rsidR="00114653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Sapienst</w:t>
      </w:r>
      <w:proofErr w:type="spellEnd"/>
      <w:r w:rsidR="00B41ED6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>?</w:t>
      </w:r>
      <w:r w:rsidR="00DA2068"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</w:t>
      </w:r>
    </w:p>
    <w:p w14:paraId="5E8854BD" w14:textId="3B30447C" w:rsidR="00B57139" w:rsidRPr="009A4C7D" w:rsidRDefault="00CE6D6C" w:rsidP="007D463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szuperintelligens rendszerek jelentette egzisztenciális fenyegetés kockázata alakította </w:t>
      </w:r>
      <w:r w:rsidR="00AD3D79" w:rsidRPr="009A4C7D">
        <w:rPr>
          <w:rFonts w:ascii="Palatino Linotype" w:hAnsi="Palatino Linotype"/>
          <w:color w:val="000000" w:themeColor="text1"/>
          <w:sz w:val="24"/>
          <w:szCs w:val="24"/>
        </w:rPr>
        <w:t>ki</w:t>
      </w:r>
      <w:r w:rsidR="0043224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E372CA" w:rsidRPr="009A4C7D">
        <w:rPr>
          <w:rFonts w:ascii="Palatino Linotype" w:hAnsi="Palatino Linotype"/>
          <w:color w:val="000000" w:themeColor="text1"/>
          <w:sz w:val="24"/>
          <w:szCs w:val="24"/>
        </w:rPr>
        <w:t>félel</w:t>
      </w:r>
      <w:r w:rsidR="00432241" w:rsidRPr="009A4C7D">
        <w:rPr>
          <w:rFonts w:ascii="Palatino Linotype" w:hAnsi="Palatino Linotype"/>
          <w:color w:val="000000" w:themeColor="text1"/>
          <w:sz w:val="24"/>
          <w:szCs w:val="24"/>
        </w:rPr>
        <w:t>m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et</w:t>
      </w:r>
      <w:r w:rsidR="00432241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technológiai függéstől</w:t>
      </w:r>
      <w:r w:rsidR="00DA2068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és a munkahelyvesztéstől</w:t>
      </w:r>
      <w:r w:rsidR="00AD3D79" w:rsidRPr="009A4C7D">
        <w:rPr>
          <w:rFonts w:ascii="Palatino Linotype" w:hAnsi="Palatino Linotype"/>
          <w:color w:val="000000" w:themeColor="text1"/>
          <w:sz w:val="24"/>
          <w:szCs w:val="24"/>
        </w:rPr>
        <w:t>. Másik fontos hatása a FOMO (</w:t>
      </w:r>
      <w:proofErr w:type="spellStart"/>
      <w:r w:rsidR="005F2192" w:rsidRPr="009A4C7D">
        <w:rPr>
          <w:rFonts w:ascii="Palatino Linotype" w:hAnsi="Palatino Linotype"/>
          <w:color w:val="000000" w:themeColor="text1"/>
          <w:sz w:val="24"/>
          <w:szCs w:val="24"/>
        </w:rPr>
        <w:t>Fear</w:t>
      </w:r>
      <w:proofErr w:type="spellEnd"/>
      <w:r w:rsidR="005F2192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of </w:t>
      </w:r>
      <w:proofErr w:type="spellStart"/>
      <w:r w:rsidR="005F2192" w:rsidRPr="009A4C7D">
        <w:rPr>
          <w:rFonts w:ascii="Palatino Linotype" w:hAnsi="Palatino Linotype"/>
          <w:color w:val="000000" w:themeColor="text1"/>
          <w:sz w:val="24"/>
          <w:szCs w:val="24"/>
        </w:rPr>
        <w:t>Missing</w:t>
      </w:r>
      <w:proofErr w:type="spellEnd"/>
      <w:r w:rsidR="005F2192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Out</w:t>
      </w:r>
      <w:r w:rsidR="00AD3D79" w:rsidRPr="009A4C7D">
        <w:rPr>
          <w:rFonts w:ascii="Palatino Linotype" w:hAnsi="Palatino Linotype"/>
          <w:color w:val="000000" w:themeColor="text1"/>
          <w:sz w:val="24"/>
          <w:szCs w:val="24"/>
        </w:rPr>
        <w:t>),</w:t>
      </w:r>
      <w:r w:rsidR="00E5441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azaz a „kimaradástól való félelem”</w:t>
      </w:r>
      <w:r w:rsidR="00DE04F8" w:rsidRPr="009A4C7D">
        <w:rPr>
          <w:rFonts w:ascii="Palatino Linotype" w:hAnsi="Palatino Linotype"/>
          <w:color w:val="000000" w:themeColor="text1"/>
          <w:sz w:val="24"/>
          <w:szCs w:val="24"/>
        </w:rPr>
        <w:t>, az az érzés, hogy</w:t>
      </w:r>
      <w:r w:rsidR="005F2192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3D79" w:rsidRPr="009A4C7D">
        <w:rPr>
          <w:rFonts w:ascii="Palatino Linotype" w:hAnsi="Palatino Linotype"/>
          <w:color w:val="000000" w:themeColor="text1"/>
          <w:sz w:val="24"/>
          <w:szCs w:val="24"/>
        </w:rPr>
        <w:t>aki nem használja az MI-t, az lemarad. „Nem a mesterséges intelligencia veszi el a munkát, hanem azok az emberek, akik tudják használni.” – ahogy Mérő László, a mesterséges intelligenciáról szóló előadássorozatában kifejtette.</w:t>
      </w:r>
    </w:p>
    <w:p w14:paraId="2F27C063" w14:textId="599181D4" w:rsidR="00536BCB" w:rsidRPr="009A4C7D" w:rsidRDefault="00E372CA" w:rsidP="007D463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lastRenderedPageBreak/>
        <w:t>A digitális és a technológiai lemaradás</w:t>
      </w:r>
      <w:r w:rsidR="00067507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miatti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F75A9" w:rsidRPr="009A4C7D">
        <w:rPr>
          <w:rFonts w:ascii="Palatino Linotype" w:hAnsi="Palatino Linotype"/>
          <w:color w:val="000000" w:themeColor="text1"/>
          <w:sz w:val="24"/>
          <w:szCs w:val="24"/>
        </w:rPr>
        <w:t>aggodalom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egyértelm</w:t>
      </w:r>
      <w:r w:rsidR="003F75A9" w:rsidRPr="009A4C7D">
        <w:rPr>
          <w:rFonts w:ascii="Palatino Linotype" w:hAnsi="Palatino Linotype"/>
          <w:color w:val="000000" w:themeColor="text1"/>
          <w:sz w:val="24"/>
          <w:szCs w:val="24"/>
        </w:rPr>
        <w:t>ű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síthető ebből a kutatásból is</w:t>
      </w:r>
      <w:r w:rsidR="003F75A9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894EBD" w:rsidRPr="009A4C7D">
        <w:rPr>
          <w:rFonts w:ascii="Palatino Linotype" w:hAnsi="Palatino Linotype"/>
          <w:color w:val="000000" w:themeColor="text1"/>
          <w:sz w:val="24"/>
          <w:szCs w:val="24"/>
        </w:rPr>
        <w:t>z</w:t>
      </w:r>
      <w:r w:rsidR="001407F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MI-t kockázatosnak ítélő </w:t>
      </w:r>
      <w:r w:rsidR="00894EB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válaszadók körében, 68% az aránya azoknak, akik aggódnak amiatt, hogy hiteles forrásból származnak-e az </w:t>
      </w:r>
      <w:r w:rsidR="00AD3D79" w:rsidRPr="009A4C7D">
        <w:rPr>
          <w:rFonts w:ascii="Palatino Linotype" w:hAnsi="Palatino Linotype"/>
          <w:color w:val="000000" w:themeColor="text1"/>
          <w:sz w:val="24"/>
          <w:szCs w:val="24"/>
        </w:rPr>
        <w:t>MI válaszai</w:t>
      </w:r>
      <w:r w:rsidR="00AC25B9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egy-egy </w:t>
      </w:r>
      <w:proofErr w:type="spellStart"/>
      <w:r w:rsidR="00AC25B9" w:rsidRPr="009A4C7D">
        <w:rPr>
          <w:rFonts w:ascii="Palatino Linotype" w:hAnsi="Palatino Linotype"/>
          <w:color w:val="000000" w:themeColor="text1"/>
          <w:sz w:val="24"/>
          <w:szCs w:val="24"/>
        </w:rPr>
        <w:t>promptolásnál</w:t>
      </w:r>
      <w:proofErr w:type="spellEnd"/>
      <w:r w:rsidR="00894EB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A válaszadók 67%-a egyetértett </w:t>
      </w:r>
      <w:r w:rsidR="0069459A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azzal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, hogy az </w:t>
      </w:r>
      <w:r w:rsidR="005F6966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M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I egyszerűsíti az életet, 75%-</w:t>
      </w:r>
      <w:proofErr w:type="spellStart"/>
      <w:r w:rsidR="00536BCB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uk</w:t>
      </w:r>
      <w:proofErr w:type="spellEnd"/>
      <w:r w:rsidR="00536BCB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szerint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gyorsítja,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31% -</w:t>
      </w:r>
      <w:proofErr w:type="spellStart"/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uk</w:t>
      </w:r>
      <w:proofErr w:type="spellEnd"/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szerint </w:t>
      </w:r>
      <w:r w:rsidR="0069459A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pedig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veszélyezteti az emberek munkáját.</w:t>
      </w:r>
      <w:r w:rsidR="0063088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A válaszadók többsége már használt</w:t>
      </w:r>
      <w:r w:rsidR="00B57139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 munkája során valamilyen M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I megoldást, </w:t>
      </w:r>
      <w:r w:rsidR="00C8626A" w:rsidRPr="009A4C7D">
        <w:rPr>
          <w:rFonts w:ascii="Palatino Linotype" w:hAnsi="Palatino Linotype"/>
          <w:color w:val="000000" w:themeColor="text1"/>
          <w:sz w:val="24"/>
          <w:szCs w:val="24"/>
        </w:rPr>
        <w:t>78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%-</w:t>
      </w:r>
      <w:proofErr w:type="spellStart"/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>uk</w:t>
      </w:r>
      <w:proofErr w:type="spellEnd"/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gondolja úgy, hogy aki nem foglalkozik az MI-vel, az lemarad. A vállalkozások 31%-a vezetett be „hivatalosan is</w:t>
      </w:r>
      <w:r w:rsidR="00DA2068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” mesterséges intelligenciát </w:t>
      </w:r>
      <w:r w:rsidR="00536BC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céges működésbe. </w:t>
      </w:r>
    </w:p>
    <w:p w14:paraId="64F1416C" w14:textId="3E2E9315" w:rsidR="00F55884" w:rsidRPr="009A4C7D" w:rsidRDefault="002A4C22" w:rsidP="007D4633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  <w:bookmarkStart w:id="2" w:name="_Hlk167457025"/>
      <w:r w:rsidRPr="009A4C7D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8C5337" wp14:editId="1BCD6A24">
            <wp:simplePos x="0" y="0"/>
            <wp:positionH relativeFrom="margin">
              <wp:align>center</wp:align>
            </wp:positionH>
            <wp:positionV relativeFrom="paragraph">
              <wp:posOffset>61784</wp:posOffset>
            </wp:positionV>
            <wp:extent cx="5760720" cy="2605405"/>
            <wp:effectExtent l="0" t="0" r="0" b="4445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t gondolnak válaszadóink az AI-ró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7C3BF" w14:textId="77777777" w:rsidR="005F6966" w:rsidRPr="009A4C7D" w:rsidRDefault="005F6966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232AB1D3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425DBA8F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231FF464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4954A1A7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437DC0E4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0AFDFDE8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71C7C74E" w14:textId="5A62FCBF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  <w:r w:rsidRPr="009A4C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F5E3A" wp14:editId="19C0A099">
                <wp:simplePos x="0" y="0"/>
                <wp:positionH relativeFrom="column">
                  <wp:posOffset>-23495</wp:posOffset>
                </wp:positionH>
                <wp:positionV relativeFrom="paragraph">
                  <wp:posOffset>253446</wp:posOffset>
                </wp:positionV>
                <wp:extent cx="5760720" cy="635"/>
                <wp:effectExtent l="0" t="0" r="0" b="0"/>
                <wp:wrapSquare wrapText="bothSides"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8A1915" w14:textId="21649551" w:rsidR="00CE1939" w:rsidRPr="00CE1939" w:rsidRDefault="00CE1939" w:rsidP="00CE1939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CE1939">
                              <w:rPr>
                                <w:b/>
                              </w:rPr>
                              <w:t xml:space="preserve">Mit gondolnak válaszadóink az </w:t>
                            </w:r>
                            <w:r w:rsidR="00AF4F74">
                              <w:rPr>
                                <w:b/>
                              </w:rPr>
                              <w:t>M</w:t>
                            </w:r>
                            <w:r w:rsidRPr="00CE1939">
                              <w:rPr>
                                <w:b/>
                              </w:rPr>
                              <w:t>I-</w:t>
                            </w:r>
                            <w:proofErr w:type="spellStart"/>
                            <w:r w:rsidRPr="00CE1939">
                              <w:rPr>
                                <w:b/>
                              </w:rPr>
                              <w:t>r</w:t>
                            </w:r>
                            <w:r w:rsidR="00AF4F74">
                              <w:rPr>
                                <w:b/>
                              </w:rPr>
                              <w:t>ő</w:t>
                            </w:r>
                            <w:r w:rsidRPr="00CE1939">
                              <w:rPr>
                                <w:b/>
                              </w:rPr>
                              <w:t>l</w:t>
                            </w:r>
                            <w:proofErr w:type="spellEnd"/>
                            <w:r w:rsidRPr="00CE193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5E3A" id="Szövegdoboz 13" o:spid="_x0000_s1028" type="#_x0000_t202" style="position:absolute;margin-left:-1.85pt;margin-top:19.95pt;width:453.6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" stroked="f">
                <v:textbox style="mso-fit-shape-to-text:t" inset="0,0,0,0">
                  <w:txbxContent>
                    <w:p w14:paraId="788A1915" w14:textId="21649551" w:rsidR="00CE1939" w:rsidRPr="00CE1939" w:rsidRDefault="00CE1939" w:rsidP="00CE1939">
                      <w:pPr>
                        <w:pStyle w:val="Kpalrs"/>
                        <w:rPr>
                          <w:rFonts w:ascii="Palatino Linotype" w:hAnsi="Palatino Linotype"/>
                          <w:b/>
                          <w:noProof/>
                          <w:sz w:val="24"/>
                          <w:szCs w:val="24"/>
                        </w:rPr>
                      </w:pPr>
                      <w:r w:rsidRPr="00CE1939">
                        <w:rPr>
                          <w:b/>
                        </w:rPr>
                        <w:t xml:space="preserve">Mit gondolnak válaszadóink az </w:t>
                      </w:r>
                      <w:r w:rsidR="00AF4F74">
                        <w:rPr>
                          <w:b/>
                        </w:rPr>
                        <w:t>M</w:t>
                      </w:r>
                      <w:r w:rsidRPr="00CE1939">
                        <w:rPr>
                          <w:b/>
                        </w:rPr>
                        <w:t>I-</w:t>
                      </w:r>
                      <w:proofErr w:type="spellStart"/>
                      <w:r w:rsidRPr="00CE1939">
                        <w:rPr>
                          <w:b/>
                        </w:rPr>
                        <w:t>r</w:t>
                      </w:r>
                      <w:r w:rsidR="00AF4F74">
                        <w:rPr>
                          <w:b/>
                        </w:rPr>
                        <w:t>ő</w:t>
                      </w:r>
                      <w:r w:rsidRPr="00CE1939">
                        <w:rPr>
                          <w:b/>
                        </w:rPr>
                        <w:t>l</w:t>
                      </w:r>
                      <w:proofErr w:type="spellEnd"/>
                      <w:r w:rsidRPr="00CE193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308C9B" w14:textId="77777777" w:rsidR="002A4C22" w:rsidRDefault="002A4C22" w:rsidP="00F55884">
      <w:pPr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</w:p>
    <w:p w14:paraId="25CD455D" w14:textId="1835FCD1" w:rsidR="00F55884" w:rsidRPr="004C35B5" w:rsidRDefault="00F55884" w:rsidP="00F55884">
      <w:pPr>
        <w:rPr>
          <w:rFonts w:ascii="Palatino Linotype" w:hAnsi="Palatino Linotype"/>
          <w:color w:val="000000" w:themeColor="text1"/>
          <w:sz w:val="24"/>
          <w:szCs w:val="24"/>
          <w:lang w:eastAsia="hu-HU"/>
        </w:rPr>
      </w:pPr>
      <w:r w:rsidRPr="004C35B5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Szlezák Péter, a System 32 IT Kft. alapító ügyvezető igazgatója szerint a kockázatok és a félelmek eloszlatásának fontos eszköze az edukáció, és az, hogy a cégvezetők pontosan értsék, a saját vállalkozásuk profitabilitását hogyan tudják erősíteni a jelenleg elérhető MI eszközök. </w:t>
      </w:r>
      <w:r w:rsidR="00AE473C" w:rsidRPr="004C35B5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A</w:t>
      </w:r>
      <w:r w:rsidRPr="004C35B5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z IT biztonság kulcskérdés, amiről nem szabad elfeledkeznünk. De a félelmeink ne akadályozzanak meg a fejlődésben, mert aki kimarad, az lemarad.</w:t>
      </w:r>
    </w:p>
    <w:p w14:paraId="39C445C3" w14:textId="77777777" w:rsidR="00712B41" w:rsidRPr="009A4C7D" w:rsidRDefault="00712B41" w:rsidP="00F55884">
      <w:pPr>
        <w:rPr>
          <w:rFonts w:ascii="Palatino Linotype" w:hAnsi="Palatino Linotype"/>
          <w:color w:val="000000" w:themeColor="text1"/>
          <w:sz w:val="24"/>
          <w:szCs w:val="24"/>
          <w:highlight w:val="yellow"/>
        </w:rPr>
      </w:pPr>
    </w:p>
    <w:p w14:paraId="4EEAC57E" w14:textId="5E14E46E" w:rsidR="00F55884" w:rsidRPr="009A4C7D" w:rsidRDefault="00712B41" w:rsidP="00F55884">
      <w:pPr>
        <w:rPr>
          <w:rFonts w:ascii="Palatino Linotype" w:hAnsi="Palatino Linotype"/>
          <w:b/>
          <w:color w:val="000000" w:themeColor="text1"/>
          <w:sz w:val="28"/>
          <w:szCs w:val="28"/>
          <w:lang w:eastAsia="hu-HU"/>
        </w:rPr>
      </w:pPr>
      <w:r>
        <w:rPr>
          <w:rFonts w:ascii="Palatino Linotype" w:hAnsi="Palatino Linotype"/>
          <w:b/>
          <w:color w:val="000000" w:themeColor="text1"/>
          <w:sz w:val="28"/>
          <w:szCs w:val="28"/>
          <w:lang w:eastAsia="hu-HU"/>
        </w:rPr>
        <w:t>T</w:t>
      </w:r>
      <w:r w:rsidR="00F55884" w:rsidRPr="009A4C7D">
        <w:rPr>
          <w:rFonts w:ascii="Palatino Linotype" w:hAnsi="Palatino Linotype"/>
          <w:b/>
          <w:color w:val="000000" w:themeColor="text1"/>
          <w:sz w:val="28"/>
          <w:szCs w:val="28"/>
          <w:lang w:eastAsia="hu-HU"/>
        </w:rPr>
        <w:t>ervek</w:t>
      </w:r>
      <w:r>
        <w:rPr>
          <w:rFonts w:ascii="Palatino Linotype" w:hAnsi="Palatino Linotype"/>
          <w:b/>
          <w:color w:val="000000" w:themeColor="text1"/>
          <w:sz w:val="28"/>
          <w:szCs w:val="28"/>
          <w:lang w:eastAsia="hu-HU"/>
        </w:rPr>
        <w:t xml:space="preserve"> az MI alkalmazását</w:t>
      </w:r>
      <w:r w:rsidR="00F55884" w:rsidRPr="009A4C7D">
        <w:rPr>
          <w:rFonts w:ascii="Palatino Linotype" w:hAnsi="Palatino Linotype"/>
          <w:b/>
          <w:color w:val="000000" w:themeColor="text1"/>
          <w:sz w:val="28"/>
          <w:szCs w:val="28"/>
          <w:lang w:eastAsia="hu-HU"/>
        </w:rPr>
        <w:t xml:space="preserve"> illetően</w:t>
      </w:r>
    </w:p>
    <w:p w14:paraId="1FA76245" w14:textId="067B6C70" w:rsidR="00F55884" w:rsidRPr="009A4C7D" w:rsidRDefault="00746EAD" w:rsidP="00F55884">
      <w:pPr>
        <w:rPr>
          <w:rFonts w:ascii="Palatino Linotype" w:hAnsi="Palatino Linotype"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Egy 2023-as amerikai kutatásban az </w:t>
      </w:r>
      <w:r w:rsidR="00AA5F60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MI</w:t>
      </w:r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-</w:t>
      </w:r>
      <w:r w:rsidR="007C6F36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v</w:t>
      </w:r>
      <w:bookmarkStart w:id="3" w:name="_GoBack"/>
      <w:bookmarkEnd w:id="3"/>
      <w:r w:rsidR="00AA5F60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e</w:t>
      </w:r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l foglalkozó vezetők és szakemberek 69%-a állította, hogy a következő 3 évben az </w:t>
      </w:r>
      <w:r w:rsidR="00AA5F60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MI </w:t>
      </w:r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kulcsszerepet fog játszani a cégük életében. (</w:t>
      </w:r>
      <w:proofErr w:type="spellStart"/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Zeitgeist</w:t>
      </w:r>
      <w:proofErr w:type="spellEnd"/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: 2023 AI </w:t>
      </w:r>
      <w:proofErr w:type="spellStart"/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Readiness</w:t>
      </w:r>
      <w:proofErr w:type="spellEnd"/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Report</w:t>
      </w:r>
      <w:proofErr w:type="spellEnd"/>
      <w:r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)</w:t>
      </w:r>
      <w:r w:rsidR="00F55884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. A System</w:t>
      </w:r>
      <w:r w:rsidR="004E140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</w:t>
      </w:r>
      <w:r w:rsidR="00F55884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32</w:t>
      </w:r>
      <w:r w:rsidR="005F6966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idei</w:t>
      </w:r>
      <w:r w:rsidR="00F55884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kutatás</w:t>
      </w:r>
      <w:r w:rsidR="00694C76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ánál</w:t>
      </w:r>
      <w:r w:rsidR="009D0D57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ugyane</w:t>
      </w:r>
      <w:r w:rsidR="00694C76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rre</w:t>
      </w:r>
      <w:r w:rsidR="009D0D57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</w:t>
      </w:r>
      <w:r w:rsidR="00694C76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a kérdésre</w:t>
      </w:r>
      <w:r w:rsidR="00F55884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 mindössze </w:t>
      </w:r>
      <w:r w:rsidR="00694C76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 xml:space="preserve">a vezetők </w:t>
      </w:r>
      <w:r w:rsidR="00F55884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27%-</w:t>
      </w:r>
      <w:r w:rsidR="00BB0042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a válaszolt igennel</w:t>
      </w:r>
      <w:r w:rsidR="00F55884" w:rsidRPr="009A4C7D">
        <w:rPr>
          <w:rFonts w:ascii="Palatino Linotype" w:hAnsi="Palatino Linotype"/>
          <w:color w:val="000000" w:themeColor="text1"/>
          <w:sz w:val="24"/>
          <w:szCs w:val="24"/>
          <w:lang w:eastAsia="hu-HU"/>
        </w:rPr>
        <w:t>.</w:t>
      </w:r>
    </w:p>
    <w:p w14:paraId="136A08AE" w14:textId="48D9203E" w:rsidR="00830B09" w:rsidRPr="00AF4F74" w:rsidRDefault="00F224FD" w:rsidP="00AF4F74">
      <w:pPr>
        <w:jc w:val="center"/>
        <w:rPr>
          <w:rFonts w:ascii="Palatino Linotype" w:hAnsi="Palatino Linotype"/>
          <w:b/>
          <w:color w:val="000000" w:themeColor="text1"/>
          <w:sz w:val="24"/>
          <w:szCs w:val="24"/>
          <w:highlight w:val="yellow"/>
        </w:rPr>
      </w:pPr>
      <w:r w:rsidRPr="009A4C7D">
        <w:rPr>
          <w:rFonts w:ascii="Palatino Linotype" w:hAnsi="Palatino Linotype"/>
          <w:b/>
          <w:noProof/>
          <w:color w:val="000000" w:themeColor="text1"/>
          <w:sz w:val="24"/>
          <w:szCs w:val="24"/>
        </w:rPr>
        <w:drawing>
          <wp:inline distT="0" distB="0" distL="0" distR="0" wp14:anchorId="7CC96A8B" wp14:editId="5636DC11">
            <wp:extent cx="5770945" cy="1900136"/>
            <wp:effectExtent l="0" t="0" r="1270" b="5080"/>
            <wp:docPr id="714461767" name="Picture 1" descr="A blue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61767" name="Picture 1" descr="A blue pie chart with text&#10;&#10;Description automatically generated"/>
                    <pic:cNvPicPr/>
                  </pic:nvPicPr>
                  <pic:blipFill rotWithShape="1">
                    <a:blip r:embed="rId13"/>
                    <a:srcRect l="20848" t="49487" r="10611" b="10395"/>
                    <a:stretch/>
                  </pic:blipFill>
                  <pic:spPr bwMode="auto">
                    <a:xfrm>
                      <a:off x="0" y="0"/>
                      <a:ext cx="5778059" cy="1902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14:paraId="02460A84" w14:textId="11BCC997" w:rsidR="00B576EA" w:rsidRPr="009A4C7D" w:rsidRDefault="008D6F86" w:rsidP="00816091">
      <w:pPr>
        <w:jc w:val="both"/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lastRenderedPageBreak/>
        <w:t xml:space="preserve">Az MI stratégia lehet a </w:t>
      </w:r>
      <w:r w:rsidR="00830B09">
        <w:rPr>
          <w:rFonts w:ascii="Palatino Linotype" w:hAnsi="Palatino Linotype"/>
          <w:b/>
          <w:color w:val="000000" w:themeColor="text1"/>
          <w:sz w:val="28"/>
          <w:szCs w:val="28"/>
        </w:rPr>
        <w:t>fejlődés</w:t>
      </w:r>
      <w:r w:rsidRPr="009A4C7D">
        <w:rPr>
          <w:rFonts w:ascii="Palatino Linotype" w:hAnsi="Palatino Linotype"/>
          <w:b/>
          <w:color w:val="000000" w:themeColor="text1"/>
          <w:sz w:val="28"/>
          <w:szCs w:val="28"/>
        </w:rPr>
        <w:t xml:space="preserve"> kulcsa?</w:t>
      </w:r>
    </w:p>
    <w:p w14:paraId="540E1F00" w14:textId="77777777" w:rsidR="00710BAB" w:rsidRPr="009A4C7D" w:rsidRDefault="00A42EB3" w:rsidP="007D463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Az MI egyik legnagyobb haszna a szervezeti működésben</w:t>
      </w:r>
      <w:r w:rsidR="0026387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és a cégvezetésben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az, hogy a</w:t>
      </w:r>
      <w:r w:rsidR="00710BAB" w:rsidRPr="009A4C7D">
        <w:rPr>
          <w:rFonts w:ascii="Palatino Linotype" w:hAnsi="Palatino Linotype"/>
          <w:color w:val="000000" w:themeColor="text1"/>
          <w:sz w:val="24"/>
          <w:szCs w:val="24"/>
        </w:rPr>
        <w:t>z információrobbanásnak köszönhetően</w:t>
      </w:r>
      <w:r w:rsidR="009359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ránk ömlő adatmennyiség feldolgozását és értelmezését támogatja. </w:t>
      </w:r>
      <w:r w:rsidR="0026387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Ezen túl az üzleti tervezésben a </w:t>
      </w:r>
      <w:proofErr w:type="spellStart"/>
      <w:r w:rsidR="00263870" w:rsidRPr="009A4C7D">
        <w:rPr>
          <w:rFonts w:ascii="Palatino Linotype" w:hAnsi="Palatino Linotype"/>
          <w:color w:val="000000" w:themeColor="text1"/>
          <w:sz w:val="24"/>
          <w:szCs w:val="24"/>
        </w:rPr>
        <w:t>predikció</w:t>
      </w:r>
      <w:proofErr w:type="spellEnd"/>
      <w:r w:rsidR="0026387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egyik fontos eszköze. </w:t>
      </w:r>
      <w:r w:rsidR="000A7D2C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9359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kutatásban </w:t>
      </w:r>
      <w:r w:rsidR="000A7D2C" w:rsidRPr="009A4C7D">
        <w:rPr>
          <w:rFonts w:ascii="Palatino Linotype" w:hAnsi="Palatino Linotype"/>
          <w:color w:val="000000" w:themeColor="text1"/>
          <w:sz w:val="24"/>
          <w:szCs w:val="24"/>
        </w:rPr>
        <w:t>vizsgált cégek többsége ugyan egyetért az MI</w:t>
      </w:r>
      <w:r w:rsidR="009359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hasznosságával kapcsolatos megállapításokkal, </w:t>
      </w:r>
      <w:r w:rsidR="000A7D2C" w:rsidRPr="009A4C7D">
        <w:rPr>
          <w:rFonts w:ascii="Palatino Linotype" w:hAnsi="Palatino Linotype"/>
          <w:color w:val="000000" w:themeColor="text1"/>
          <w:sz w:val="24"/>
          <w:szCs w:val="24"/>
        </w:rPr>
        <w:t>azonban csak kevés jut el odáig</w:t>
      </w:r>
      <w:r w:rsidR="00935924" w:rsidRPr="009A4C7D">
        <w:rPr>
          <w:rFonts w:ascii="Palatino Linotype" w:hAnsi="Palatino Linotype"/>
          <w:color w:val="000000" w:themeColor="text1"/>
          <w:sz w:val="24"/>
          <w:szCs w:val="24"/>
        </w:rPr>
        <w:t>, hogy kidolgozott stratégia mentén, megfelelő</w:t>
      </w:r>
      <w:r w:rsidR="00DF1A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edukáció</w:t>
      </w:r>
      <w:r w:rsidR="00D64283" w:rsidRPr="009A4C7D">
        <w:rPr>
          <w:rFonts w:ascii="Palatino Linotype" w:hAnsi="Palatino Linotype"/>
          <w:color w:val="000000" w:themeColor="text1"/>
          <w:sz w:val="24"/>
          <w:szCs w:val="24"/>
        </w:rPr>
        <w:t>t</w:t>
      </w:r>
      <w:r w:rsidR="00DF1A10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64283" w:rsidRPr="009A4C7D">
        <w:rPr>
          <w:rFonts w:ascii="Palatino Linotype" w:hAnsi="Palatino Linotype"/>
          <w:color w:val="000000" w:themeColor="text1"/>
          <w:sz w:val="24"/>
          <w:szCs w:val="24"/>
        </w:rPr>
        <w:t>követően</w:t>
      </w:r>
      <w:r w:rsidR="00935924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építse be azt a szervezete működésébe.</w:t>
      </w:r>
    </w:p>
    <w:p w14:paraId="3CC833EB" w14:textId="19D77CE4" w:rsidR="00EA52BB" w:rsidRPr="004C35B5" w:rsidRDefault="00852DC5" w:rsidP="007D4633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4C35B5">
        <w:rPr>
          <w:rFonts w:ascii="Palatino Linotype" w:hAnsi="Palatino Linotype"/>
          <w:color w:val="000000" w:themeColor="text1"/>
          <w:sz w:val="24"/>
          <w:szCs w:val="24"/>
        </w:rPr>
        <w:t>„</w:t>
      </w:r>
      <w:r w:rsidR="00EA52BB" w:rsidRPr="004C35B5">
        <w:rPr>
          <w:rFonts w:ascii="Palatino Linotype" w:hAnsi="Palatino Linotype"/>
          <w:color w:val="000000" w:themeColor="text1"/>
          <w:sz w:val="24"/>
          <w:szCs w:val="24"/>
        </w:rPr>
        <w:t>A System</w:t>
      </w:r>
      <w:r w:rsidR="004E140D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A52BB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32 legújabb programja segít felmérni a vállalatoknak, hogy </w:t>
      </w:r>
      <w:r w:rsidR="00AB46BA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hol tartanak a felkészülésben, </w:t>
      </w:r>
      <w:r w:rsidR="00EA52BB" w:rsidRPr="004C35B5">
        <w:rPr>
          <w:rFonts w:ascii="Palatino Linotype" w:hAnsi="Palatino Linotype"/>
          <w:color w:val="000000" w:themeColor="text1"/>
          <w:sz w:val="24"/>
          <w:szCs w:val="24"/>
        </w:rPr>
        <w:t>mennyire készek</w:t>
      </w:r>
      <w:r w:rsidR="00AB46BA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A52BB" w:rsidRPr="004C35B5">
        <w:rPr>
          <w:rFonts w:ascii="Palatino Linotype" w:hAnsi="Palatino Linotype"/>
          <w:color w:val="000000" w:themeColor="text1"/>
          <w:sz w:val="24"/>
          <w:szCs w:val="24"/>
        </w:rPr>
        <w:t>a digitális átállásra.</w:t>
      </w:r>
      <w:r w:rsidR="002D3865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Az eredmények alapján testreszabott stratégiát készít a System</w:t>
      </w:r>
      <w:r w:rsidR="004E140D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D3865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32 csapata, illetve </w:t>
      </w:r>
      <w:r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r w:rsidR="002D3865" w:rsidRPr="004C35B5">
        <w:rPr>
          <w:rFonts w:ascii="Palatino Linotype" w:hAnsi="Palatino Linotype"/>
          <w:color w:val="000000" w:themeColor="text1"/>
          <w:sz w:val="24"/>
          <w:szCs w:val="24"/>
        </w:rPr>
        <w:t>cég igényeinek megfelelő</w:t>
      </w:r>
      <w:r w:rsidR="00220171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eszközöket javasol és adekvát</w:t>
      </w:r>
      <w:r w:rsidR="002D3865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szintű képzést </w:t>
      </w:r>
      <w:r w:rsidR="00A93B8B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tart </w:t>
      </w:r>
      <w:r w:rsidR="002D3865" w:rsidRPr="004C35B5">
        <w:rPr>
          <w:rFonts w:ascii="Palatino Linotype" w:hAnsi="Palatino Linotype"/>
          <w:color w:val="000000" w:themeColor="text1"/>
          <w:sz w:val="24"/>
          <w:szCs w:val="24"/>
        </w:rPr>
        <w:t>a vezetőségnek és a munkatársaknak.</w:t>
      </w:r>
      <w:r w:rsidRPr="004C35B5">
        <w:rPr>
          <w:rFonts w:ascii="Palatino Linotype" w:hAnsi="Palatino Linotype"/>
          <w:color w:val="000000" w:themeColor="text1"/>
          <w:sz w:val="24"/>
          <w:szCs w:val="24"/>
        </w:rPr>
        <w:t>”</w:t>
      </w:r>
      <w:r w:rsidR="002D3865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- mondta</w:t>
      </w:r>
      <w:r w:rsidR="00EA52BB" w:rsidRPr="004C35B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A52BB" w:rsidRPr="004C35B5">
        <w:rPr>
          <w:rFonts w:ascii="Palatino Linotype" w:hAnsi="Palatino Linotype"/>
          <w:b/>
          <w:color w:val="000000" w:themeColor="text1"/>
          <w:sz w:val="24"/>
          <w:szCs w:val="24"/>
        </w:rPr>
        <w:t>Szlezák Péter</w:t>
      </w:r>
      <w:r w:rsidR="002D3865" w:rsidRPr="004C35B5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</w:p>
    <w:p w14:paraId="677CA4F2" w14:textId="52981FEF" w:rsidR="00C43D99" w:rsidRPr="009A4C7D" w:rsidRDefault="00C43D99" w:rsidP="00852DC5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Amíg kockás</w:t>
      </w:r>
      <w:r w:rsidR="00852DC5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papíron születnek </w:t>
      </w:r>
      <w:r w:rsidR="00614465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még ma is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üzleti tervek és a félelmeink felülírják a progresszív gondolkodást, addig mi </w:t>
      </w:r>
      <w:r w:rsidR="00614465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válunk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a saját fejlődésünk gátj</w:t>
      </w:r>
      <w:r w:rsidR="00614465" w:rsidRPr="009A4C7D">
        <w:rPr>
          <w:rFonts w:ascii="Palatino Linotype" w:hAnsi="Palatino Linotype"/>
          <w:color w:val="000000" w:themeColor="text1"/>
          <w:sz w:val="24"/>
          <w:szCs w:val="24"/>
        </w:rPr>
        <w:t>ává</w:t>
      </w:r>
      <w:r w:rsidR="00852DC5" w:rsidRPr="009A4C7D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és az MI -ben rejlő óriási potenciál kiaknázatlan marad.</w:t>
      </w:r>
    </w:p>
    <w:p w14:paraId="33D0CB4E" w14:textId="77777777" w:rsidR="00852DC5" w:rsidRPr="009A4C7D" w:rsidRDefault="0042326F" w:rsidP="002614C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„</w:t>
      </w:r>
      <w:r w:rsidR="00FC3502" w:rsidRPr="009A4C7D">
        <w:rPr>
          <w:rFonts w:ascii="Palatino Linotype" w:hAnsi="Palatino Linotype"/>
          <w:color w:val="000000" w:themeColor="text1"/>
          <w:sz w:val="24"/>
          <w:szCs w:val="24"/>
        </w:rPr>
        <w:t>A technikának köszönhetően bármit megszerezhetünk, amit csak akarunk. A lehetőségek korlátlansága azonban csak illúzió, hiszen fizikai képességeink behatárolnak minket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.”</w:t>
      </w:r>
      <w:r w:rsidR="00852DC5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-</w:t>
      </w:r>
      <w:r w:rsidR="00FC3502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C3502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mondja Andrew </w:t>
      </w:r>
      <w:proofErr w:type="spellStart"/>
      <w:r w:rsidR="00FC3502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Przybylski</w:t>
      </w:r>
      <w:proofErr w:type="spellEnd"/>
      <w:r w:rsidR="00FC3502" w:rsidRPr="009A4C7D">
        <w:rPr>
          <w:rFonts w:ascii="Palatino Linotype" w:hAnsi="Palatino Linotype"/>
          <w:b/>
          <w:color w:val="000000" w:themeColor="text1"/>
          <w:sz w:val="24"/>
          <w:szCs w:val="24"/>
        </w:rPr>
        <w:t>, brit pszichológus</w:t>
      </w:r>
      <w:r w:rsidR="00FC3502" w:rsidRPr="009A4C7D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0B3AE89F" w14:textId="7177489C" w:rsidR="00614465" w:rsidRPr="009A4C7D" w:rsidRDefault="000868B5" w:rsidP="002614C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AA2C0B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System 32 piackutatás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ának konklúzióit dióhéjban összefoglalva rengeteg még a teendő a magyar gazdaságban a kis- és középvállalkozások körében az MI </w:t>
      </w:r>
      <w:r w:rsidR="00A234C9" w:rsidRPr="009A4C7D">
        <w:rPr>
          <w:rFonts w:ascii="Palatino Linotype" w:hAnsi="Palatino Linotype"/>
          <w:color w:val="000000" w:themeColor="text1"/>
          <w:sz w:val="24"/>
          <w:szCs w:val="24"/>
        </w:rPr>
        <w:t>haszná</w:t>
      </w:r>
      <w:r w:rsidR="00085BDD" w:rsidRPr="009A4C7D">
        <w:rPr>
          <w:rFonts w:ascii="Palatino Linotype" w:hAnsi="Palatino Linotype"/>
          <w:color w:val="000000" w:themeColor="text1"/>
          <w:sz w:val="24"/>
          <w:szCs w:val="24"/>
        </w:rPr>
        <w:t>ra</w:t>
      </w:r>
      <w:r w:rsidR="00A234C9" w:rsidRPr="009A4C7D">
        <w:rPr>
          <w:rFonts w:ascii="Palatino Linotype" w:hAnsi="Palatino Linotype"/>
          <w:color w:val="000000" w:themeColor="text1"/>
          <w:sz w:val="24"/>
          <w:szCs w:val="24"/>
        </w:rPr>
        <w:t>, jelentőségé</w:t>
      </w:r>
      <w:r w:rsidR="009D0449" w:rsidRPr="009A4C7D">
        <w:rPr>
          <w:rFonts w:ascii="Palatino Linotype" w:hAnsi="Palatino Linotype"/>
          <w:color w:val="000000" w:themeColor="text1"/>
          <w:sz w:val="24"/>
          <w:szCs w:val="24"/>
        </w:rPr>
        <w:t>re</w:t>
      </w:r>
      <w:r w:rsidR="00085BD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vonatkozó edukáció</w:t>
      </w:r>
      <w:r w:rsidR="009D0449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és a mindennapi üzletmenetbe történő</w:t>
      </w:r>
      <w:r w:rsidR="00085BDD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bevezetés és</w:t>
      </w:r>
      <w:r w:rsidR="009D0449"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85BDD" w:rsidRPr="009A4C7D">
        <w:rPr>
          <w:rFonts w:ascii="Palatino Linotype" w:hAnsi="Palatino Linotype"/>
          <w:color w:val="000000" w:themeColor="text1"/>
          <w:sz w:val="24"/>
          <w:szCs w:val="24"/>
        </w:rPr>
        <w:t>felhasználás terén.</w:t>
      </w:r>
    </w:p>
    <w:p w14:paraId="7CC903BC" w14:textId="7EF52F9C" w:rsidR="00830B09" w:rsidRPr="009A4C7D" w:rsidRDefault="002614CA" w:rsidP="002614C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A4C7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614465" w:rsidRPr="009A4C7D">
        <w:rPr>
          <w:rFonts w:ascii="Palatino Linotype" w:hAnsi="Palatino Linotype"/>
          <w:color w:val="000000" w:themeColor="text1"/>
          <w:sz w:val="24"/>
          <w:szCs w:val="24"/>
        </w:rPr>
        <w:t>z ábrák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 xml:space="preserve"> forrása: System</w:t>
      </w:r>
      <w:r w:rsidR="00AF4F7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A4C7D">
        <w:rPr>
          <w:rFonts w:ascii="Palatino Linotype" w:hAnsi="Palatino Linotype"/>
          <w:color w:val="000000" w:themeColor="text1"/>
          <w:sz w:val="24"/>
          <w:szCs w:val="24"/>
        </w:rPr>
        <w:t>32 IT Kft.</w:t>
      </w:r>
    </w:p>
    <w:p w14:paraId="5FB5A720" w14:textId="77777777" w:rsidR="00D320BC" w:rsidRPr="009A4C7D" w:rsidRDefault="00D320BC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56D951A9" w14:textId="4FAAD647" w:rsidR="000C2C35" w:rsidRPr="009A4C7D" w:rsidRDefault="000C2C35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System</w:t>
      </w:r>
      <w:r w:rsidR="00AF4F74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 </w:t>
      </w: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32 IT Kft. t</w:t>
      </w:r>
      <w:r w:rsidR="00D320BC"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evékenység</w:t>
      </w: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e</w:t>
      </w:r>
      <w:r w:rsidR="00D320BC"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: </w:t>
      </w:r>
    </w:p>
    <w:p w14:paraId="370C338F" w14:textId="47AEB843" w:rsidR="009B657A" w:rsidRPr="009A4C7D" w:rsidRDefault="00D320BC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A</w:t>
      </w:r>
      <w:r w:rsidR="008E145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2010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-</w:t>
      </w:r>
      <w:r w:rsidR="008E145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ben alapított </w:t>
      </w: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System</w:t>
      </w:r>
      <w:r w:rsidR="00AF4F74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32 IT Kft.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küldetése, hogy 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eltérő tudásterületek összehangolásával, a szervezeti célkitűzésekhez és üzleti folyamatokhoz igazodva csapatok mindennapi hatékony munkavégzését támoga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ssa,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digitális és módszertani eszközökkel</w:t>
      </w:r>
      <w:r w:rsidR="000C2C35" w:rsidRPr="009A4C7D">
        <w:rPr>
          <w:rFonts w:ascii="Segoe UI" w:hAnsi="Segoe UI" w:cs="Segoe UI"/>
          <w:color w:val="000000" w:themeColor="text1"/>
          <w:shd w:val="clear" w:color="auto" w:fill="F7F7F7"/>
        </w:rPr>
        <w:t>.</w:t>
      </w: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Az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IT és szervezetfejlesztő cég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vezetése és munkatársai </w:t>
      </w:r>
      <w:r w:rsidR="00150FB8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tudj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ák</w:t>
      </w:r>
      <w:r w:rsidR="00150FB8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, hogy a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digitális fejlődés alapvetően nemcsak IT érintettségű. Annak érdekében, hogy az innováció és a technológiai fejlesztés valóban sikeres legyen, a megfelelő eszközök kiválasztásán túl fontos, hogy a munkatársak értsék és adaptálják az új </w:t>
      </w:r>
      <w:proofErr w:type="gramStart"/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megoldásokat.​</w:t>
      </w:r>
      <w:proofErr w:type="gramEnd"/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1C4E8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A cég ügyfelei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elsősorban olyan  csapatban</w:t>
      </w:r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dolgozó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, </w:t>
      </w:r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működésüket 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számítógéppel </w:t>
      </w:r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támogató 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vállalkozások, akik 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szeretnék</w:t>
      </w:r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profitábilisabbá</w:t>
      </w:r>
      <w:proofErr w:type="spellEnd"/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,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idő</w:t>
      </w:r>
      <w:r w:rsidR="0082476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-</w:t>
      </w:r>
      <w:r w:rsidR="00C43D99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és költség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hatékonyabbá tenni a napi működésüket, elérhető</w:t>
      </w:r>
      <w:r w:rsidR="00C17FBD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,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071562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MI</w:t>
      </w:r>
      <w:r w:rsidR="00C17FBD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C17FBD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hátterű</w:t>
      </w:r>
      <w:proofErr w:type="spellEnd"/>
      <w:r w:rsidR="00071562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0C2C35"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megoldásokkal.</w:t>
      </w:r>
    </w:p>
    <w:p w14:paraId="6A22C92B" w14:textId="77777777" w:rsidR="00150FB8" w:rsidRPr="009A4C7D" w:rsidRDefault="00150FB8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Mérföldkövek a vállalat </w:t>
      </w:r>
      <w:r w:rsidR="009B657A"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életében</w:t>
      </w: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:</w:t>
      </w:r>
    </w:p>
    <w:p w14:paraId="538C56C1" w14:textId="77777777" w:rsidR="00150FB8" w:rsidRPr="009A4C7D" w:rsidRDefault="00150FB8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2021:</w:t>
      </w:r>
    </w:p>
    <w:p w14:paraId="49E905AD" w14:textId="77777777" w:rsidR="00150FB8" w:rsidRPr="009A4C7D" w:rsidRDefault="00150FB8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Együttműködési megállapodás aláírása az Óbudai Egyetemmel</w:t>
      </w:r>
    </w:p>
    <w:p w14:paraId="0B8B9657" w14:textId="77777777" w:rsidR="00150FB8" w:rsidRPr="009A4C7D" w:rsidRDefault="00150FB8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MAGEOSZ (Magyar Gépipari és Energetikai Országos Szövetség) tagság kezdete</w:t>
      </w:r>
    </w:p>
    <w:p w14:paraId="05134EF1" w14:textId="77777777" w:rsidR="00150FB8" w:rsidRPr="009A4C7D" w:rsidRDefault="00150FB8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PMSZ tagság (Magyar Projektmenedzsment Szövetség)</w:t>
      </w:r>
    </w:p>
    <w:p w14:paraId="291B0E64" w14:textId="77777777" w:rsidR="00150FB8" w:rsidRPr="009A4C7D" w:rsidRDefault="00150FB8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2022:</w:t>
      </w:r>
    </w:p>
    <w:p w14:paraId="0E03D0BF" w14:textId="77777777" w:rsidR="00150FB8" w:rsidRPr="009A4C7D" w:rsidRDefault="007E2BED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Microsoft Silver Partner</w:t>
      </w:r>
    </w:p>
    <w:p w14:paraId="1EAE55A8" w14:textId="1F306A10" w:rsidR="009B657A" w:rsidRDefault="009B657A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Hivatalos felnőttképző intézmény</w:t>
      </w:r>
    </w:p>
    <w:p w14:paraId="1F619AFE" w14:textId="77777777" w:rsidR="004C35B5" w:rsidRPr="009A4C7D" w:rsidRDefault="004C35B5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</w:p>
    <w:p w14:paraId="2118C63B" w14:textId="77777777" w:rsidR="009B657A" w:rsidRPr="009A4C7D" w:rsidRDefault="009B657A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9A4C7D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  <w:u w:val="single"/>
          <w:lang w:eastAsia="hu-HU"/>
        </w:rPr>
        <w:lastRenderedPageBreak/>
        <w:t>2023:</w:t>
      </w:r>
    </w:p>
    <w:p w14:paraId="4E7981C0" w14:textId="77777777" w:rsidR="009B657A" w:rsidRPr="009A4C7D" w:rsidRDefault="009B657A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Microsoft Solution Partner</w:t>
      </w:r>
    </w:p>
    <w:p w14:paraId="2673850F" w14:textId="77777777" w:rsidR="009B657A" w:rsidRPr="009A4C7D" w:rsidRDefault="009B657A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IFKA minősített tanácsadó digitális transzformáció témában</w:t>
      </w:r>
    </w:p>
    <w:p w14:paraId="38C44FEA" w14:textId="77777777" w:rsidR="00D320BC" w:rsidRPr="009A4C7D" w:rsidRDefault="009B657A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  <w:r w:rsidRPr="009A4C7D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  <w:t>190+ ügyfél</w:t>
      </w:r>
    </w:p>
    <w:p w14:paraId="5E3A9813" w14:textId="77777777" w:rsidR="009B657A" w:rsidRPr="009A4C7D" w:rsidRDefault="009B657A" w:rsidP="00D3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hu-HU"/>
        </w:rPr>
      </w:pPr>
    </w:p>
    <w:p w14:paraId="4607B0C5" w14:textId="5A92E37E" w:rsidR="00CE545B" w:rsidRDefault="00D44076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</w:pPr>
      <w:r>
        <w:rPr>
          <w:b/>
        </w:rPr>
        <w:t>*</w:t>
      </w:r>
      <w:r w:rsidR="00CE545B" w:rsidRPr="00CE545B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 xml:space="preserve">Az AI </w:t>
      </w:r>
      <w:proofErr w:type="spellStart"/>
      <w:r w:rsidR="00CE545B" w:rsidRPr="00CE545B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>Readiness</w:t>
      </w:r>
      <w:proofErr w:type="spellEnd"/>
      <w:r w:rsidR="00CE545B" w:rsidRPr="00CE545B"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 xml:space="preserve"> index felmérésekor vizsgált faktorok</w:t>
      </w:r>
    </w:p>
    <w:p w14:paraId="416C5813" w14:textId="14DFC82C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Jelenleg használnak vállalatirányítási rendszert</w:t>
      </w:r>
    </w:p>
    <w:p w14:paraId="747B9D07" w14:textId="680EEDB0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Jelenleg használnak felhő alapú megoldásokat</w:t>
      </w:r>
    </w:p>
    <w:p w14:paraId="4544045D" w14:textId="1FC17180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Terveznek valamilyen digitális fejlesztést a következő 2 évben</w:t>
      </w:r>
    </w:p>
    <w:p w14:paraId="5D683023" w14:textId="5B2BF8F1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Nyitottak a cég dolgozói az MI alkalmazására</w:t>
      </w:r>
    </w:p>
    <w:p w14:paraId="010B8C14" w14:textId="40FA0D4B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Jelenleg használnak MI megoldást a cégműködésben</w:t>
      </w:r>
    </w:p>
    <w:p w14:paraId="33099B2E" w14:textId="53DCC49F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Teszt jelleggel használnak MI megoldást a cégműködésben</w:t>
      </w:r>
    </w:p>
    <w:p w14:paraId="12930B3B" w14:textId="576FE173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1-2 éven belül tervezik MI megoldás használatát a cégműködésben</w:t>
      </w:r>
    </w:p>
    <w:p w14:paraId="2E229B68" w14:textId="7A28E2DF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Rendelkeznek MI-</w:t>
      </w:r>
      <w:proofErr w:type="spellStart"/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hez</w:t>
      </w:r>
      <w:proofErr w:type="spellEnd"/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 xml:space="preserve"> allokált büdzsével</w:t>
      </w:r>
    </w:p>
    <w:p w14:paraId="00B0B31F" w14:textId="0D948D03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Van vagy terveznek létrehozni MI stratégiát</w:t>
      </w:r>
    </w:p>
    <w:p w14:paraId="15D46F4A" w14:textId="16F25348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Van dedikált vezető MI területre</w:t>
      </w:r>
    </w:p>
    <w:p w14:paraId="11BE1C80" w14:textId="6971A48E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Van belső szabályozás az MI-re vonatkozóan</w:t>
      </w:r>
    </w:p>
    <w:p w14:paraId="45582115" w14:textId="47C2CCA7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Etikai irányelveket alkalmaznak az MI-re vonatkozóan</w:t>
      </w:r>
    </w:p>
    <w:p w14:paraId="60FA0083" w14:textId="1732002E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1-2 éven belül üzleti folyamatokat terveznek automatizálni az MI-vel</w:t>
      </w:r>
    </w:p>
    <w:p w14:paraId="71F29247" w14:textId="743DB28F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GRC keretrendszer teljesül</w:t>
      </w:r>
    </w:p>
    <w:p w14:paraId="01E2B531" w14:textId="7DF80D95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Adott az MI-</w:t>
      </w:r>
      <w:proofErr w:type="spellStart"/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hez</w:t>
      </w:r>
      <w:proofErr w:type="spellEnd"/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 xml:space="preserve"> szükséges technikai háttér</w:t>
      </w:r>
    </w:p>
    <w:p w14:paraId="714DD4F7" w14:textId="302E143A" w:rsidR="006B067D" w:rsidRPr="006B067D" w:rsidRDefault="00AF4F74" w:rsidP="006B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(Leendő) felhasználók felkészültek az MI használatára</w:t>
      </w:r>
    </w:p>
    <w:p w14:paraId="24F0B486" w14:textId="6690B36C" w:rsidR="00746EAD" w:rsidRPr="009A4C7D" w:rsidRDefault="00AF4F74" w:rsidP="00AF4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="006B067D" w:rsidRPr="006B067D">
        <w:rPr>
          <w:rFonts w:ascii="Palatino Linotype" w:hAnsi="Palatino Linotype"/>
          <w:color w:val="000000" w:themeColor="text1"/>
          <w:sz w:val="24"/>
          <w:szCs w:val="24"/>
        </w:rPr>
        <w:t>Adott a projekt lebonyolításához szükséges tudás és szabad erőforrás</w:t>
      </w:r>
    </w:p>
    <w:p w14:paraId="414A32F9" w14:textId="77777777" w:rsidR="00D320BC" w:rsidRPr="009A4C7D" w:rsidRDefault="00D320BC" w:rsidP="00D320BC">
      <w:pPr>
        <w:rPr>
          <w:rFonts w:ascii="Palatino Linotype" w:hAnsi="Palatino Linotype" w:cs="ArialMT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>További információ és interjúegyeztetés:</w:t>
      </w:r>
    </w:p>
    <w:p w14:paraId="5692606F" w14:textId="77777777" w:rsidR="00D320BC" w:rsidRPr="009A4C7D" w:rsidRDefault="00D320BC" w:rsidP="00D320BC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Terdik Adrienne| Ügyvezető igazgató | PResston PR | Rózsadomb Center | </w:t>
      </w:r>
    </w:p>
    <w:p w14:paraId="488A6455" w14:textId="77777777" w:rsidR="00D320BC" w:rsidRPr="009A4C7D" w:rsidRDefault="00D320BC" w:rsidP="00D320BC">
      <w:pPr>
        <w:adjustRightInd w:val="0"/>
        <w:jc w:val="both"/>
        <w:rPr>
          <w:rFonts w:ascii="Palatino Linotype" w:hAnsi="Palatino Linotype" w:cs="ArialMT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1025 Budapest | Törökvész u. 87-91. | T + 36 1 325 94 88 | F +36 1 325 94 89 | </w:t>
      </w: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br/>
        <w:t xml:space="preserve">M +36 30 257 60 08 | </w:t>
      </w:r>
      <w:hyperlink r:id="rId14" w:history="1">
        <w:r w:rsidRPr="009A4C7D">
          <w:rPr>
            <w:rFonts w:ascii="Palatino Linotype" w:hAnsi="Palatino Linotype" w:cs="ArialMT"/>
            <w:b/>
            <w:color w:val="000000" w:themeColor="text1"/>
            <w:sz w:val="24"/>
            <w:szCs w:val="24"/>
          </w:rPr>
          <w:t>adrienne.terdik@presstonpr.hu</w:t>
        </w:r>
      </w:hyperlink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 |www.presstonpr.hu</w:t>
      </w:r>
    </w:p>
    <w:p w14:paraId="0037DAD6" w14:textId="77777777" w:rsidR="00D320BC" w:rsidRPr="009A4C7D" w:rsidRDefault="00D320BC" w:rsidP="00D320BC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Menyhárt Erika | </w:t>
      </w:r>
      <w:proofErr w:type="spellStart"/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>Senior</w:t>
      </w:r>
      <w:proofErr w:type="spellEnd"/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 PR Account | PResston PR | Rózsadomb Center | </w:t>
      </w:r>
    </w:p>
    <w:p w14:paraId="29CCCFAB" w14:textId="1D33D350" w:rsidR="00816091" w:rsidRPr="004C35B5" w:rsidRDefault="00D320BC" w:rsidP="004C35B5">
      <w:pPr>
        <w:adjustRightInd w:val="0"/>
        <w:jc w:val="both"/>
        <w:rPr>
          <w:rFonts w:ascii="Palatino Linotype" w:hAnsi="Palatino Linotype" w:cs="ArialMT"/>
          <w:b/>
          <w:color w:val="000000" w:themeColor="text1"/>
          <w:sz w:val="24"/>
          <w:szCs w:val="24"/>
        </w:rPr>
      </w:pP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1025 Budapest | Törökvész u. 87-91. | T + 36 1 325 94 88 | F +36 1 325 94 89 | </w:t>
      </w:r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br/>
        <w:t xml:space="preserve">M +36 30 769 8697  |    </w:t>
      </w:r>
      <w:hyperlink r:id="rId15" w:history="1">
        <w:r w:rsidRPr="009A4C7D">
          <w:rPr>
            <w:rStyle w:val="Hiperhivatkozs"/>
            <w:rFonts w:ascii="Palatino Linotype" w:hAnsi="Palatino Linotype" w:cs="ArialMT"/>
            <w:b/>
            <w:color w:val="000000" w:themeColor="text1"/>
            <w:sz w:val="24"/>
            <w:szCs w:val="24"/>
          </w:rPr>
          <w:t>erika.menyhart@presstonpr.hu</w:t>
        </w:r>
      </w:hyperlink>
      <w:r w:rsidRPr="009A4C7D">
        <w:rPr>
          <w:rFonts w:ascii="Palatino Linotype" w:hAnsi="Palatino Linotype" w:cs="ArialMT"/>
          <w:b/>
          <w:color w:val="000000" w:themeColor="text1"/>
          <w:sz w:val="24"/>
          <w:szCs w:val="24"/>
        </w:rPr>
        <w:t xml:space="preserve"> |www.presstonpr.</w:t>
      </w:r>
    </w:p>
    <w:p w14:paraId="31478A92" w14:textId="77777777" w:rsidR="00D75928" w:rsidRPr="009A4C7D" w:rsidRDefault="00D75928" w:rsidP="00D75928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3171C36" w14:textId="77777777" w:rsidR="000605D4" w:rsidRPr="009A4C7D" w:rsidRDefault="000605D4">
      <w:pPr>
        <w:rPr>
          <w:color w:val="000000" w:themeColor="text1"/>
        </w:rPr>
      </w:pPr>
    </w:p>
    <w:sectPr w:rsidR="000605D4" w:rsidRPr="009A4C7D" w:rsidSect="00E73429">
      <w:headerReference w:type="default" r:id="rId16"/>
      <w:footerReference w:type="default" r:id="rId17"/>
      <w:pgSz w:w="11906" w:h="16838"/>
      <w:pgMar w:top="340" w:right="340" w:bottom="340" w:left="340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AFF90" w14:textId="77777777" w:rsidR="001B4354" w:rsidRDefault="001B4354" w:rsidP="00513DD5">
      <w:pPr>
        <w:spacing w:after="0" w:line="240" w:lineRule="auto"/>
      </w:pPr>
      <w:r>
        <w:separator/>
      </w:r>
    </w:p>
  </w:endnote>
  <w:endnote w:type="continuationSeparator" w:id="0">
    <w:p w14:paraId="7EA8CB49" w14:textId="77777777" w:rsidR="001B4354" w:rsidRDefault="001B4354" w:rsidP="0051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973354"/>
      <w:docPartObj>
        <w:docPartGallery w:val="Page Numbers (Bottom of Page)"/>
        <w:docPartUnique/>
      </w:docPartObj>
    </w:sdtPr>
    <w:sdtEndPr/>
    <w:sdtContent>
      <w:p w14:paraId="4F191BC0" w14:textId="77777777" w:rsidR="00513DD5" w:rsidRDefault="00513D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58">
          <w:rPr>
            <w:noProof/>
          </w:rPr>
          <w:t>2</w:t>
        </w:r>
        <w:r>
          <w:fldChar w:fldCharType="end"/>
        </w:r>
      </w:p>
    </w:sdtContent>
  </w:sdt>
  <w:p w14:paraId="114A7FFA" w14:textId="77777777" w:rsidR="00513DD5" w:rsidRDefault="00513D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BF16" w14:textId="77777777" w:rsidR="001B4354" w:rsidRDefault="001B4354" w:rsidP="00513DD5">
      <w:pPr>
        <w:spacing w:after="0" w:line="240" w:lineRule="auto"/>
      </w:pPr>
      <w:r>
        <w:separator/>
      </w:r>
    </w:p>
  </w:footnote>
  <w:footnote w:type="continuationSeparator" w:id="0">
    <w:p w14:paraId="7DDD452D" w14:textId="77777777" w:rsidR="001B4354" w:rsidRDefault="001B4354" w:rsidP="0051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5729" w14:textId="4D594447" w:rsidR="00D320BC" w:rsidRDefault="004D43F9">
    <w:pPr>
      <w:pStyle w:val="lfej"/>
    </w:pPr>
    <w:r w:rsidRPr="007E7F6D">
      <w:rPr>
        <w:rFonts w:ascii="Palatino Linotype" w:hAnsi="Palatino Linotype"/>
        <w:noProof/>
        <w:lang w:eastAsia="hu-HU"/>
      </w:rPr>
      <w:drawing>
        <wp:anchor distT="0" distB="0" distL="114300" distR="114300" simplePos="0" relativeHeight="251659264" behindDoc="0" locked="0" layoutInCell="1" allowOverlap="1" wp14:anchorId="172A51A3" wp14:editId="3F9284D0">
          <wp:simplePos x="0" y="0"/>
          <wp:positionH relativeFrom="margin">
            <wp:posOffset>6205720</wp:posOffset>
          </wp:positionH>
          <wp:positionV relativeFrom="page">
            <wp:posOffset>142673</wp:posOffset>
          </wp:positionV>
          <wp:extent cx="831850" cy="570230"/>
          <wp:effectExtent l="0" t="0" r="6350" b="1270"/>
          <wp:wrapSquare wrapText="bothSides"/>
          <wp:docPr id="1666584315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C4C">
      <w:t> </w:t>
    </w:r>
  </w:p>
  <w:p w14:paraId="5595C6B1" w14:textId="7E819C61" w:rsidR="00D320BC" w:rsidRDefault="00087C4C">
    <w:pPr>
      <w:pStyle w:val="lfej"/>
    </w:pPr>
    <w:r w:rsidRPr="00087C4C">
      <w:t xml:space="preserve"> 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C31"/>
    <w:multiLevelType w:val="hybridMultilevel"/>
    <w:tmpl w:val="CC80D1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217B"/>
    <w:multiLevelType w:val="hybridMultilevel"/>
    <w:tmpl w:val="314EF9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3896"/>
    <w:multiLevelType w:val="hybridMultilevel"/>
    <w:tmpl w:val="8B5E3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85233"/>
    <w:multiLevelType w:val="hybridMultilevel"/>
    <w:tmpl w:val="87125F08"/>
    <w:lvl w:ilvl="0" w:tplc="23F86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03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04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C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83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0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8D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6B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C"/>
    <w:rsid w:val="00031591"/>
    <w:rsid w:val="00043506"/>
    <w:rsid w:val="000605D4"/>
    <w:rsid w:val="00067507"/>
    <w:rsid w:val="00071562"/>
    <w:rsid w:val="00071DEF"/>
    <w:rsid w:val="00085BDD"/>
    <w:rsid w:val="000868B5"/>
    <w:rsid w:val="00087C4C"/>
    <w:rsid w:val="00097F88"/>
    <w:rsid w:val="000A332B"/>
    <w:rsid w:val="000A3A36"/>
    <w:rsid w:val="000A6EE3"/>
    <w:rsid w:val="000A7D2C"/>
    <w:rsid w:val="000B0BF5"/>
    <w:rsid w:val="000B5DCB"/>
    <w:rsid w:val="000B68F1"/>
    <w:rsid w:val="000C2C35"/>
    <w:rsid w:val="000D1AC3"/>
    <w:rsid w:val="000D5805"/>
    <w:rsid w:val="000E3D7B"/>
    <w:rsid w:val="000E4758"/>
    <w:rsid w:val="00102C7F"/>
    <w:rsid w:val="00114653"/>
    <w:rsid w:val="00131E54"/>
    <w:rsid w:val="001341A2"/>
    <w:rsid w:val="0013535C"/>
    <w:rsid w:val="001407F4"/>
    <w:rsid w:val="00150FB8"/>
    <w:rsid w:val="001716CB"/>
    <w:rsid w:val="00191F79"/>
    <w:rsid w:val="001A26A4"/>
    <w:rsid w:val="001A67E3"/>
    <w:rsid w:val="001B4354"/>
    <w:rsid w:val="001C45B7"/>
    <w:rsid w:val="001C4E89"/>
    <w:rsid w:val="001D1B7B"/>
    <w:rsid w:val="001D4CEA"/>
    <w:rsid w:val="001E77BE"/>
    <w:rsid w:val="001F43FA"/>
    <w:rsid w:val="00201DED"/>
    <w:rsid w:val="00204A0C"/>
    <w:rsid w:val="0021684C"/>
    <w:rsid w:val="00220171"/>
    <w:rsid w:val="00247FBE"/>
    <w:rsid w:val="002614CA"/>
    <w:rsid w:val="00262CB3"/>
    <w:rsid w:val="00263870"/>
    <w:rsid w:val="00275B69"/>
    <w:rsid w:val="00284765"/>
    <w:rsid w:val="00286E7B"/>
    <w:rsid w:val="002A4C22"/>
    <w:rsid w:val="002B3BF3"/>
    <w:rsid w:val="002C5FD3"/>
    <w:rsid w:val="002D3865"/>
    <w:rsid w:val="00300BDA"/>
    <w:rsid w:val="00333D32"/>
    <w:rsid w:val="0033443A"/>
    <w:rsid w:val="00336426"/>
    <w:rsid w:val="003418A5"/>
    <w:rsid w:val="00354D2B"/>
    <w:rsid w:val="00355E69"/>
    <w:rsid w:val="00364613"/>
    <w:rsid w:val="00372BB0"/>
    <w:rsid w:val="00393B28"/>
    <w:rsid w:val="003A5ADF"/>
    <w:rsid w:val="003B203C"/>
    <w:rsid w:val="003E4866"/>
    <w:rsid w:val="003F2EFE"/>
    <w:rsid w:val="003F75A9"/>
    <w:rsid w:val="004071A0"/>
    <w:rsid w:val="0041445E"/>
    <w:rsid w:val="0042326F"/>
    <w:rsid w:val="00432241"/>
    <w:rsid w:val="00440206"/>
    <w:rsid w:val="004403DC"/>
    <w:rsid w:val="00441F41"/>
    <w:rsid w:val="0044257A"/>
    <w:rsid w:val="00457EA4"/>
    <w:rsid w:val="00464205"/>
    <w:rsid w:val="00470CC1"/>
    <w:rsid w:val="0047346E"/>
    <w:rsid w:val="00497577"/>
    <w:rsid w:val="004B2233"/>
    <w:rsid w:val="004B45C9"/>
    <w:rsid w:val="004C35B5"/>
    <w:rsid w:val="004C6D44"/>
    <w:rsid w:val="004D43F9"/>
    <w:rsid w:val="004E140D"/>
    <w:rsid w:val="004F4991"/>
    <w:rsid w:val="00513DD5"/>
    <w:rsid w:val="00536BCB"/>
    <w:rsid w:val="00557B61"/>
    <w:rsid w:val="00564794"/>
    <w:rsid w:val="005657E0"/>
    <w:rsid w:val="0056680B"/>
    <w:rsid w:val="005A53F6"/>
    <w:rsid w:val="005F2192"/>
    <w:rsid w:val="005F4EB7"/>
    <w:rsid w:val="005F6966"/>
    <w:rsid w:val="00600B91"/>
    <w:rsid w:val="00614465"/>
    <w:rsid w:val="00630880"/>
    <w:rsid w:val="006509B4"/>
    <w:rsid w:val="00653BAC"/>
    <w:rsid w:val="00662216"/>
    <w:rsid w:val="00670401"/>
    <w:rsid w:val="006758DF"/>
    <w:rsid w:val="00681410"/>
    <w:rsid w:val="0069459A"/>
    <w:rsid w:val="00694C76"/>
    <w:rsid w:val="00695169"/>
    <w:rsid w:val="006B067D"/>
    <w:rsid w:val="006C1881"/>
    <w:rsid w:val="006C291B"/>
    <w:rsid w:val="006C31B7"/>
    <w:rsid w:val="006D1AEC"/>
    <w:rsid w:val="006D75FF"/>
    <w:rsid w:val="00700275"/>
    <w:rsid w:val="00710BAB"/>
    <w:rsid w:val="00712B41"/>
    <w:rsid w:val="007175DC"/>
    <w:rsid w:val="00731108"/>
    <w:rsid w:val="007360E6"/>
    <w:rsid w:val="00740DE5"/>
    <w:rsid w:val="00746EAD"/>
    <w:rsid w:val="0076749B"/>
    <w:rsid w:val="0077244B"/>
    <w:rsid w:val="007750BD"/>
    <w:rsid w:val="00790A24"/>
    <w:rsid w:val="007B3036"/>
    <w:rsid w:val="007C6F36"/>
    <w:rsid w:val="007D2E4B"/>
    <w:rsid w:val="007D4633"/>
    <w:rsid w:val="007E2BED"/>
    <w:rsid w:val="00804132"/>
    <w:rsid w:val="00806198"/>
    <w:rsid w:val="00816091"/>
    <w:rsid w:val="00824765"/>
    <w:rsid w:val="00830B09"/>
    <w:rsid w:val="00833BBF"/>
    <w:rsid w:val="0084127A"/>
    <w:rsid w:val="00852DC5"/>
    <w:rsid w:val="00863BD2"/>
    <w:rsid w:val="008653F1"/>
    <w:rsid w:val="008852C0"/>
    <w:rsid w:val="00894EBD"/>
    <w:rsid w:val="008C78AD"/>
    <w:rsid w:val="008D6F86"/>
    <w:rsid w:val="008E1459"/>
    <w:rsid w:val="008E42F0"/>
    <w:rsid w:val="008E4B69"/>
    <w:rsid w:val="008F0F3B"/>
    <w:rsid w:val="008F2227"/>
    <w:rsid w:val="008F26E2"/>
    <w:rsid w:val="008F4A3C"/>
    <w:rsid w:val="00907A10"/>
    <w:rsid w:val="00917E2F"/>
    <w:rsid w:val="00935924"/>
    <w:rsid w:val="00940C00"/>
    <w:rsid w:val="00940CD6"/>
    <w:rsid w:val="0094532A"/>
    <w:rsid w:val="00954EA3"/>
    <w:rsid w:val="00976EEB"/>
    <w:rsid w:val="009849F3"/>
    <w:rsid w:val="00986808"/>
    <w:rsid w:val="00987637"/>
    <w:rsid w:val="009A4C7D"/>
    <w:rsid w:val="009A4F30"/>
    <w:rsid w:val="009B1F24"/>
    <w:rsid w:val="009B657A"/>
    <w:rsid w:val="009C4CCE"/>
    <w:rsid w:val="009D0449"/>
    <w:rsid w:val="009D0D57"/>
    <w:rsid w:val="009D28BF"/>
    <w:rsid w:val="009D7FBF"/>
    <w:rsid w:val="009E2357"/>
    <w:rsid w:val="009F4C30"/>
    <w:rsid w:val="009F4CFC"/>
    <w:rsid w:val="00A16E13"/>
    <w:rsid w:val="00A234C9"/>
    <w:rsid w:val="00A42EB3"/>
    <w:rsid w:val="00A53D8B"/>
    <w:rsid w:val="00A56E50"/>
    <w:rsid w:val="00A574A3"/>
    <w:rsid w:val="00A908CC"/>
    <w:rsid w:val="00A91C48"/>
    <w:rsid w:val="00A92F07"/>
    <w:rsid w:val="00A93B8B"/>
    <w:rsid w:val="00AA2C0B"/>
    <w:rsid w:val="00AA47D2"/>
    <w:rsid w:val="00AA5F60"/>
    <w:rsid w:val="00AB46BA"/>
    <w:rsid w:val="00AB5248"/>
    <w:rsid w:val="00AB5832"/>
    <w:rsid w:val="00AC1C29"/>
    <w:rsid w:val="00AC25B9"/>
    <w:rsid w:val="00AD3D79"/>
    <w:rsid w:val="00AD6AC1"/>
    <w:rsid w:val="00AE473C"/>
    <w:rsid w:val="00AF0F58"/>
    <w:rsid w:val="00AF4F74"/>
    <w:rsid w:val="00B0509D"/>
    <w:rsid w:val="00B10964"/>
    <w:rsid w:val="00B16B31"/>
    <w:rsid w:val="00B23E78"/>
    <w:rsid w:val="00B31D16"/>
    <w:rsid w:val="00B33565"/>
    <w:rsid w:val="00B401B4"/>
    <w:rsid w:val="00B41ED6"/>
    <w:rsid w:val="00B55885"/>
    <w:rsid w:val="00B57139"/>
    <w:rsid w:val="00B576EA"/>
    <w:rsid w:val="00B67BDE"/>
    <w:rsid w:val="00B8448A"/>
    <w:rsid w:val="00B95A1D"/>
    <w:rsid w:val="00BB0042"/>
    <w:rsid w:val="00BD774C"/>
    <w:rsid w:val="00BE4D59"/>
    <w:rsid w:val="00BF3D09"/>
    <w:rsid w:val="00BF6D6E"/>
    <w:rsid w:val="00C17FBD"/>
    <w:rsid w:val="00C3039A"/>
    <w:rsid w:val="00C32498"/>
    <w:rsid w:val="00C43D99"/>
    <w:rsid w:val="00C70382"/>
    <w:rsid w:val="00C7152F"/>
    <w:rsid w:val="00C8626A"/>
    <w:rsid w:val="00CA3FE5"/>
    <w:rsid w:val="00CB06DF"/>
    <w:rsid w:val="00CB44FF"/>
    <w:rsid w:val="00CC0E94"/>
    <w:rsid w:val="00CC3A9E"/>
    <w:rsid w:val="00CE1939"/>
    <w:rsid w:val="00CE545B"/>
    <w:rsid w:val="00CE6D6C"/>
    <w:rsid w:val="00CF67F8"/>
    <w:rsid w:val="00D143AE"/>
    <w:rsid w:val="00D248BD"/>
    <w:rsid w:val="00D320BC"/>
    <w:rsid w:val="00D4069C"/>
    <w:rsid w:val="00D44076"/>
    <w:rsid w:val="00D64283"/>
    <w:rsid w:val="00D75928"/>
    <w:rsid w:val="00D75E12"/>
    <w:rsid w:val="00D81032"/>
    <w:rsid w:val="00D835CA"/>
    <w:rsid w:val="00D91187"/>
    <w:rsid w:val="00DA2068"/>
    <w:rsid w:val="00DB46C9"/>
    <w:rsid w:val="00DB7446"/>
    <w:rsid w:val="00DC1AE9"/>
    <w:rsid w:val="00DE04F8"/>
    <w:rsid w:val="00DF15A2"/>
    <w:rsid w:val="00DF1A10"/>
    <w:rsid w:val="00E24399"/>
    <w:rsid w:val="00E27F0D"/>
    <w:rsid w:val="00E372CA"/>
    <w:rsid w:val="00E37CD5"/>
    <w:rsid w:val="00E4164B"/>
    <w:rsid w:val="00E54414"/>
    <w:rsid w:val="00E709EB"/>
    <w:rsid w:val="00E73429"/>
    <w:rsid w:val="00E8243F"/>
    <w:rsid w:val="00E90C96"/>
    <w:rsid w:val="00EA52BB"/>
    <w:rsid w:val="00EA6C5C"/>
    <w:rsid w:val="00EF7F0A"/>
    <w:rsid w:val="00F05CD5"/>
    <w:rsid w:val="00F224FD"/>
    <w:rsid w:val="00F2526B"/>
    <w:rsid w:val="00F30E7E"/>
    <w:rsid w:val="00F32DFA"/>
    <w:rsid w:val="00F458CC"/>
    <w:rsid w:val="00F55884"/>
    <w:rsid w:val="00F8149E"/>
    <w:rsid w:val="00F86DF0"/>
    <w:rsid w:val="00F95073"/>
    <w:rsid w:val="00F96B53"/>
    <w:rsid w:val="00FA68D1"/>
    <w:rsid w:val="00FB6C80"/>
    <w:rsid w:val="00FC3502"/>
    <w:rsid w:val="00FE27B4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AC5C9"/>
  <w15:docId w15:val="{98996AA5-A4B3-4BF7-8230-AD01CF83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03159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1591"/>
    <w:rPr>
      <w:rFonts w:ascii="Calibri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031591"/>
    <w:pPr>
      <w:spacing w:after="0" w:line="240" w:lineRule="auto"/>
      <w:ind w:left="720"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03159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1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59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1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3DD5"/>
  </w:style>
  <w:style w:type="paragraph" w:styleId="llb">
    <w:name w:val="footer"/>
    <w:basedOn w:val="Norml"/>
    <w:link w:val="llbChar"/>
    <w:uiPriority w:val="99"/>
    <w:unhideWhenUsed/>
    <w:rsid w:val="0051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3DD5"/>
  </w:style>
  <w:style w:type="character" w:styleId="Hiperhivatkozs">
    <w:name w:val="Hyperlink"/>
    <w:basedOn w:val="Bekezdsalapbettpusa"/>
    <w:uiPriority w:val="99"/>
    <w:unhideWhenUsed/>
    <w:rsid w:val="00D320B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3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E243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ltozat">
    <w:name w:val="Revision"/>
    <w:hidden/>
    <w:uiPriority w:val="99"/>
    <w:semiHidden/>
    <w:rsid w:val="00564794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356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356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18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erika.menyhart@presstonpr.h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drienne.terdik@presstonp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1ACA-9AB6-44B8-9055-C69DB815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1593</Words>
  <Characters>10997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</cp:revision>
  <cp:lastPrinted>2024-05-29T15:40:00Z</cp:lastPrinted>
  <dcterms:created xsi:type="dcterms:W3CDTF">2024-05-29T15:21:00Z</dcterms:created>
  <dcterms:modified xsi:type="dcterms:W3CDTF">2024-05-29T15:43:00Z</dcterms:modified>
</cp:coreProperties>
</file>