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07" w:rsidRDefault="00D810D8" w:rsidP="009D5192">
      <w:pPr>
        <w:tabs>
          <w:tab w:val="left" w:pos="3086"/>
        </w:tabs>
        <w:rPr>
          <w:rFonts w:ascii="Verdana" w:hAnsi="Verdana" w:cs="Arial-BoldMT"/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-890270</wp:posOffset>
            </wp:positionV>
            <wp:extent cx="3638550" cy="2514600"/>
            <wp:effectExtent l="19050" t="0" r="0" b="0"/>
            <wp:wrapNone/>
            <wp:docPr id="2" name="Kép 1" descr="C:\Users\Fükő Adrienn\AppData\Local\Microsoft\Windows\Temporary Internet Files\Content.Word\infoblokk_kedv_final_felso_cmyk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Fükő Adrienn\AppData\Local\Microsoft\Windows\Temporary Internet Files\Content.Word\infoblokk_kedv_final_felso_cmyk_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E07" w:rsidRDefault="00BE4E07" w:rsidP="009D5192">
      <w:pPr>
        <w:tabs>
          <w:tab w:val="left" w:pos="3086"/>
        </w:tabs>
        <w:rPr>
          <w:rFonts w:ascii="Verdana" w:hAnsi="Verdana" w:cs="Arial-BoldMT"/>
          <w:b/>
          <w:bCs/>
          <w:sz w:val="23"/>
          <w:szCs w:val="23"/>
        </w:rPr>
      </w:pPr>
    </w:p>
    <w:p w:rsidR="00BE4E07" w:rsidRPr="009D5192" w:rsidRDefault="00BE4E07" w:rsidP="009D5192">
      <w:pPr>
        <w:tabs>
          <w:tab w:val="left" w:pos="3086"/>
        </w:tabs>
        <w:rPr>
          <w:rFonts w:ascii="Verdana" w:hAnsi="Verdana" w:cs="Arial-BoldMT"/>
          <w:b/>
          <w:bCs/>
          <w:sz w:val="23"/>
          <w:szCs w:val="23"/>
        </w:rPr>
      </w:pPr>
      <w:r>
        <w:rPr>
          <w:rFonts w:ascii="Verdana" w:hAnsi="Verdana" w:cs="Arial-BoldMT"/>
          <w:b/>
          <w:bCs/>
          <w:sz w:val="23"/>
          <w:szCs w:val="23"/>
        </w:rPr>
        <w:t>2015|03</w:t>
      </w:r>
      <w:r w:rsidRPr="009D5192">
        <w:rPr>
          <w:rFonts w:ascii="Verdana" w:hAnsi="Verdana" w:cs="Arial-BoldMT"/>
          <w:b/>
          <w:bCs/>
          <w:sz w:val="23"/>
          <w:szCs w:val="23"/>
        </w:rPr>
        <w:t>|</w:t>
      </w:r>
      <w:r>
        <w:rPr>
          <w:rFonts w:ascii="Verdana" w:hAnsi="Verdana" w:cs="Arial-BoldMT"/>
          <w:b/>
          <w:bCs/>
          <w:sz w:val="23"/>
          <w:szCs w:val="23"/>
        </w:rPr>
        <w:t>26</w:t>
      </w:r>
    </w:p>
    <w:p w:rsidR="00BE4E07" w:rsidRPr="009D5192" w:rsidRDefault="00BE4E07" w:rsidP="009D5192">
      <w:pPr>
        <w:tabs>
          <w:tab w:val="left" w:pos="3086"/>
        </w:tabs>
        <w:rPr>
          <w:rFonts w:ascii="Verdana" w:hAnsi="Verdana" w:cs="Verdana"/>
          <w:sz w:val="20"/>
          <w:szCs w:val="20"/>
        </w:rPr>
      </w:pPr>
      <w:r w:rsidRPr="009D5192">
        <w:rPr>
          <w:rFonts w:ascii="Verdana" w:hAnsi="Verdana" w:cs="Arial-BoldMT"/>
          <w:b/>
          <w:bCs/>
          <w:color w:val="1435FF"/>
          <w:sz w:val="23"/>
          <w:szCs w:val="23"/>
        </w:rPr>
        <w:t>SAJTÓKÖZLEMÉNY</w:t>
      </w:r>
    </w:p>
    <w:p w:rsidR="00BE4E07" w:rsidRPr="009D5192" w:rsidRDefault="00BE4E07" w:rsidP="00972099">
      <w:pPr>
        <w:rPr>
          <w:rFonts w:ascii="Verdana" w:hAnsi="Verdana"/>
        </w:rPr>
      </w:pPr>
    </w:p>
    <w:p w:rsidR="00BE4E07" w:rsidRPr="009D5192" w:rsidRDefault="00BE4E07" w:rsidP="00972099">
      <w:pPr>
        <w:rPr>
          <w:rFonts w:ascii="Verdana" w:hAnsi="Verdana"/>
        </w:rPr>
      </w:pPr>
    </w:p>
    <w:p w:rsidR="00BE4E07" w:rsidRPr="009D5192" w:rsidRDefault="00BE4E07" w:rsidP="00972099">
      <w:pPr>
        <w:rPr>
          <w:rFonts w:ascii="Verdana" w:hAnsi="Verdana"/>
        </w:rPr>
      </w:pPr>
    </w:p>
    <w:p w:rsidR="00BE4E07" w:rsidRDefault="00BE4E07" w:rsidP="00D3429D">
      <w:pPr>
        <w:jc w:val="left"/>
        <w:rPr>
          <w:rFonts w:ascii="AkzidenzGroteskCE-Black CE" w:hAnsi="AkzidenzGroteskCE-Black CE" w:cs="AkzidenzGroteskCE-Black CE"/>
          <w:b/>
          <w:bCs/>
          <w:sz w:val="32"/>
          <w:szCs w:val="32"/>
        </w:rPr>
      </w:pPr>
    </w:p>
    <w:p w:rsidR="00BE4E07" w:rsidRDefault="00BE4E07" w:rsidP="00D3429D">
      <w:pPr>
        <w:jc w:val="left"/>
        <w:rPr>
          <w:rFonts w:ascii="AkzidenzGroteskCE-Black CE" w:hAnsi="AkzidenzGroteskCE-Black CE" w:cs="AkzidenzGroteskCE-Black CE"/>
          <w:b/>
          <w:bCs/>
          <w:sz w:val="32"/>
          <w:szCs w:val="32"/>
        </w:rPr>
      </w:pPr>
    </w:p>
    <w:p w:rsidR="00BE4E07" w:rsidRPr="00D75CEA" w:rsidRDefault="00BE4E07" w:rsidP="00D3429D">
      <w:pPr>
        <w:jc w:val="left"/>
        <w:rPr>
          <w:rFonts w:ascii="AkzidenzGroteskCE-Black" w:hAnsi="AkzidenzGroteskCE-Black" w:cs="AkzidenzGroteskCE-Black"/>
          <w:b/>
          <w:bCs/>
          <w:sz w:val="32"/>
          <w:szCs w:val="32"/>
        </w:rPr>
      </w:pPr>
      <w:r w:rsidRPr="00D75CEA">
        <w:rPr>
          <w:rFonts w:ascii="AkzidenzGroteskCE-Black CE" w:hAnsi="AkzidenzGroteskCE-Black CE" w:cs="AkzidenzGroteskCE-Black CE"/>
          <w:b/>
          <w:bCs/>
          <w:sz w:val="32"/>
          <w:szCs w:val="32"/>
        </w:rPr>
        <w:t>Több mint másfél milliárd iskolák korszerűsítésére</w:t>
      </w:r>
    </w:p>
    <w:p w:rsidR="00BE4E07" w:rsidRPr="00D75CEA" w:rsidRDefault="00BE4E07" w:rsidP="00972099">
      <w:pPr>
        <w:rPr>
          <w:rFonts w:ascii="Verdana" w:hAnsi="Verdana"/>
        </w:rPr>
      </w:pPr>
    </w:p>
    <w:p w:rsidR="00BE4E07" w:rsidRPr="00D75CEA" w:rsidRDefault="00BE4E07" w:rsidP="00DA5444">
      <w:pPr>
        <w:jc w:val="left"/>
        <w:rPr>
          <w:rFonts w:ascii="AkzidenzGroteskCE-Black" w:hAnsi="AkzidenzGroteskCE-Black" w:cs="AkzidenzGroteskCE-Black"/>
          <w:b/>
          <w:bCs/>
          <w:sz w:val="28"/>
          <w:szCs w:val="28"/>
        </w:rPr>
      </w:pPr>
      <w:r w:rsidRPr="00D75CEA">
        <w:rPr>
          <w:rFonts w:ascii="AkzidenzGroteskCE-Black" w:hAnsi="AkzidenzGroteskCE-Black" w:cs="AkzidenzGroteskCE-Black"/>
          <w:b/>
          <w:bCs/>
          <w:sz w:val="28"/>
          <w:szCs w:val="28"/>
        </w:rPr>
        <w:t>Sajtótájékoztatón mutatkoztak be a Pest megyei energiahatékonysági beruházások</w:t>
      </w:r>
    </w:p>
    <w:p w:rsidR="00BE4E07" w:rsidRPr="00D75CEA" w:rsidRDefault="00BE4E07" w:rsidP="00972099">
      <w:pPr>
        <w:rPr>
          <w:rFonts w:ascii="Verdana" w:hAnsi="Verdana"/>
        </w:rPr>
      </w:pP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  <w:sz w:val="28"/>
          <w:szCs w:val="28"/>
        </w:rPr>
      </w:pPr>
      <w:r w:rsidRPr="00D75CEA">
        <w:rPr>
          <w:rFonts w:ascii="AkzidenzGroteskCE-Black" w:hAnsi="AkzidenzGroteskCE-Black" w:cs="AkzidenzGroteskCE-Black"/>
          <w:bCs/>
          <w:sz w:val="28"/>
          <w:szCs w:val="28"/>
        </w:rPr>
        <w:t xml:space="preserve">A Klebelsberg Intézményfenntartó Központ sajtótájékoztatón mutatta be a hazai iskolák energiahatékonyságát támogató, 2015 márciusában induló beruházásait. </w:t>
      </w:r>
      <w:r w:rsidRPr="00D75CEA">
        <w:rPr>
          <w:rFonts w:ascii="AkzidenzGroteskCE-Black CE" w:hAnsi="AkzidenzGroteskCE-Black CE" w:cs="AkzidenzGroteskCE-Black CE"/>
          <w:bCs/>
          <w:sz w:val="28"/>
          <w:szCs w:val="28"/>
        </w:rPr>
        <w:t>A Pest megyei iskolák összesen több mint másfél milliárdos segítséget kapnak épületeik korszerűsíté</w:t>
      </w:r>
      <w:r w:rsidRPr="00D75CEA">
        <w:rPr>
          <w:rFonts w:ascii="AkzidenzGroteskCE-Black" w:hAnsi="AkzidenzGroteskCE-Black" w:cs="AkzidenzGroteskCE-Black"/>
          <w:bCs/>
          <w:sz w:val="28"/>
          <w:szCs w:val="28"/>
        </w:rPr>
        <w:t>séhez.</w:t>
      </w:r>
    </w:p>
    <w:p w:rsidR="00BE4E07" w:rsidRPr="00D75CEA" w:rsidRDefault="00BE4E07" w:rsidP="00972099">
      <w:pPr>
        <w:rPr>
          <w:rFonts w:ascii="Verdana" w:hAnsi="Verdana"/>
        </w:rPr>
      </w:pP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  <w:r w:rsidRPr="00354B26">
        <w:rPr>
          <w:rFonts w:ascii="AkzidenzGroteskCE-Black" w:hAnsi="AkzidenzGroteskCE-Black" w:cs="AkzidenzGroteskCE-Black"/>
          <w:b/>
          <w:bCs/>
        </w:rPr>
        <w:t>2015. március 26-án</w:t>
      </w:r>
      <w:r w:rsidRPr="00D75CEA">
        <w:rPr>
          <w:rFonts w:ascii="AkzidenzGroteskCE-Black" w:hAnsi="AkzidenzGroteskCE-Black" w:cs="AkzidenzGroteskCE-Black"/>
          <w:bCs/>
        </w:rPr>
        <w:t xml:space="preserve">, csütörtökön, az érdi Bolyai János Általános Iskolában tartott sajtótájékoztatót a Klebelsberg Intézményfenntartó Központ, ahol </w:t>
      </w:r>
      <w:r>
        <w:rPr>
          <w:rFonts w:ascii="AkzidenzGroteskCE-Black" w:hAnsi="AkzidenzGroteskCE-Black" w:cs="AkzidenzGroteskCE-Black"/>
          <w:bCs/>
        </w:rPr>
        <w:t xml:space="preserve">bemutatták </w:t>
      </w:r>
      <w:r w:rsidRPr="00354B26">
        <w:rPr>
          <w:rFonts w:ascii="AkzidenzGroteskCE-Black CE" w:hAnsi="AkzidenzGroteskCE-Black CE" w:cs="AkzidenzGroteskCE-Black CE"/>
          <w:bCs/>
        </w:rPr>
        <w:t xml:space="preserve">a Pest megyei iskolák energiahatékonysági beruházásait segítő </w:t>
      </w:r>
      <w:r w:rsidRPr="00D75CEA">
        <w:rPr>
          <w:rFonts w:ascii="AkzidenzGroteskCE-Black" w:hAnsi="AkzidenzGroteskCE-Black" w:cs="AkzidenzGroteskCE-Black"/>
          <w:bCs/>
        </w:rPr>
        <w:t>KEOP-5.6.0/12-2013-0034 és KEOP-5.6.0/12-2013-0035 projektek</w:t>
      </w:r>
      <w:r>
        <w:rPr>
          <w:rFonts w:ascii="AkzidenzGroteskCE-Black" w:hAnsi="AkzidenzGroteskCE-Black" w:cs="AkzidenzGroteskCE-Black"/>
          <w:bCs/>
        </w:rPr>
        <w:t xml:space="preserve"> céljait és várható eredményeit</w:t>
      </w:r>
      <w:r w:rsidRPr="00D75CEA">
        <w:rPr>
          <w:rFonts w:ascii="AkzidenzGroteskCE-Black" w:hAnsi="AkzidenzGroteskCE-Black" w:cs="AkzidenzGroteskCE-Black"/>
          <w:bCs/>
        </w:rPr>
        <w:t xml:space="preserve">. </w:t>
      </w: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710B4A" w:rsidRDefault="00BE4E07" w:rsidP="00972099">
      <w:pPr>
        <w:rPr>
          <w:rFonts w:ascii="AkzidenzGroteskCE-Black" w:hAnsi="AkzidenzGroteskCE-Black" w:cs="AkzidenzGroteskCE-Black"/>
          <w:bCs/>
        </w:rPr>
      </w:pPr>
      <w:r>
        <w:rPr>
          <w:rFonts w:ascii="AkzidenzGroteskCE-Black" w:hAnsi="AkzidenzGroteskCE-Black" w:cs="AkzidenzGroteskCE-Black"/>
          <w:bCs/>
        </w:rPr>
        <w:t xml:space="preserve">A beruházásról </w:t>
      </w:r>
      <w:proofErr w:type="spellStart"/>
      <w:r>
        <w:rPr>
          <w:rFonts w:ascii="AkzidenzGroteskCE-Black" w:hAnsi="AkzidenzGroteskCE-Black" w:cs="AkzidenzGroteskCE-Black"/>
          <w:b/>
          <w:bCs/>
        </w:rPr>
        <w:t>Hanesz</w:t>
      </w:r>
      <w:proofErr w:type="spellEnd"/>
      <w:r>
        <w:rPr>
          <w:rFonts w:ascii="AkzidenzGroteskCE-Black" w:hAnsi="AkzidenzGroteskCE-Black" w:cs="AkzidenzGroteskCE-Black"/>
          <w:b/>
          <w:bCs/>
        </w:rPr>
        <w:t xml:space="preserve"> József,</w:t>
      </w:r>
      <w:r w:rsidRPr="00D75CEA">
        <w:rPr>
          <w:rFonts w:ascii="AkzidenzGroteskCE-Black" w:hAnsi="AkzidenzGroteskCE-Black" w:cs="AkzidenzGroteskCE-Black"/>
          <w:bCs/>
        </w:rPr>
        <w:t xml:space="preserve"> a KLIK elnöke, </w:t>
      </w:r>
      <w:proofErr w:type="spellStart"/>
      <w:r>
        <w:rPr>
          <w:rFonts w:ascii="AkzidenzGroteskCE-Black" w:hAnsi="AkzidenzGroteskCE-Black" w:cs="AkzidenzGroteskCE-Black"/>
          <w:b/>
          <w:bCs/>
        </w:rPr>
        <w:t>Kajdi</w:t>
      </w:r>
      <w:proofErr w:type="spellEnd"/>
      <w:r>
        <w:rPr>
          <w:rFonts w:ascii="AkzidenzGroteskCE-Black" w:hAnsi="AkzidenzGroteskCE-Black" w:cs="AkzidenzGroteskCE-Black"/>
          <w:b/>
          <w:bCs/>
        </w:rPr>
        <w:t xml:space="preserve"> Ákos</w:t>
      </w:r>
      <w:r w:rsidRPr="00D75CEA">
        <w:rPr>
          <w:rFonts w:ascii="AkzidenzGroteskCE-Black" w:hAnsi="AkzidenzGroteskCE-Black" w:cs="AkzidenzGroteskCE-Black"/>
          <w:bCs/>
        </w:rPr>
        <w:t>, a KLIK fejlesztési-</w:t>
      </w:r>
      <w:r>
        <w:rPr>
          <w:rFonts w:ascii="AkzidenzGroteskCE-Black" w:hAnsi="AkzidenzGroteskCE-Black" w:cs="AkzidenzGroteskCE-Black"/>
          <w:bCs/>
        </w:rPr>
        <w:t xml:space="preserve"> </w:t>
      </w:r>
      <w:r w:rsidRPr="00D75CEA">
        <w:rPr>
          <w:rFonts w:ascii="AkzidenzGroteskCE-Black" w:hAnsi="AkzidenzGroteskCE-Black" w:cs="AkzidenzGroteskCE-Black"/>
          <w:bCs/>
        </w:rPr>
        <w:t>és projektigazgatója</w:t>
      </w:r>
      <w:r>
        <w:rPr>
          <w:rFonts w:ascii="AkzidenzGroteskCE-Black" w:hAnsi="AkzidenzGroteskCE-Black" w:cs="AkzidenzGroteskCE-Black"/>
          <w:bCs/>
        </w:rPr>
        <w:t xml:space="preserve"> és </w:t>
      </w:r>
      <w:r>
        <w:rPr>
          <w:rFonts w:ascii="AkzidenzGroteskCE-Black" w:hAnsi="AkzidenzGroteskCE-Black" w:cs="AkzidenzGroteskCE-Black"/>
          <w:b/>
          <w:bCs/>
        </w:rPr>
        <w:t>Lukács Sándor</w:t>
      </w:r>
      <w:r w:rsidRPr="00354B26">
        <w:rPr>
          <w:rFonts w:ascii="AkzidenzGroteskCE-Black CE" w:hAnsi="AkzidenzGroteskCE-Black CE" w:cs="AkzidenzGroteskCE-Black CE"/>
          <w:bCs/>
        </w:rPr>
        <w:t xml:space="preserve"> KEOP projektvezető adtak tájékoztatást, </w:t>
      </w:r>
      <w:proofErr w:type="gramStart"/>
      <w:r w:rsidRPr="00354B26">
        <w:rPr>
          <w:rFonts w:ascii="AkzidenzGroteskCE-Black CE" w:hAnsi="AkzidenzGroteskCE-Black CE" w:cs="AkzidenzGroteskCE-Black CE"/>
          <w:bCs/>
        </w:rPr>
        <w:t>míg</w:t>
      </w:r>
      <w:r w:rsidRPr="00D75CEA">
        <w:rPr>
          <w:rFonts w:ascii="AkzidenzGroteskCE-Black" w:hAnsi="AkzidenzGroteskCE-Black" w:cs="AkzidenzGroteskCE-Black"/>
          <w:bCs/>
        </w:rPr>
        <w:t xml:space="preserve"> </w:t>
      </w:r>
      <w:r w:rsidR="00C372EA">
        <w:rPr>
          <w:rFonts w:ascii="AkzidenzGroteskCE-Black" w:hAnsi="AkzidenzGroteskCE-Black" w:cs="AkzidenzGroteskCE-Black"/>
          <w:bCs/>
        </w:rPr>
        <w:t xml:space="preserve"> </w:t>
      </w:r>
      <w:r>
        <w:rPr>
          <w:rFonts w:ascii="AkzidenzGroteskCE-Black" w:hAnsi="AkzidenzGroteskCE-Black" w:cs="AkzidenzGroteskCE-Black"/>
          <w:b/>
          <w:bCs/>
        </w:rPr>
        <w:t>T</w:t>
      </w:r>
      <w:proofErr w:type="gramEnd"/>
      <w:r>
        <w:rPr>
          <w:rFonts w:ascii="AkzidenzGroteskCE-Black" w:hAnsi="AkzidenzGroteskCE-Black" w:cs="AkzidenzGroteskCE-Black"/>
          <w:b/>
          <w:bCs/>
        </w:rPr>
        <w:t>. Mészáros András</w:t>
      </w:r>
      <w:r w:rsidRPr="00D75CEA">
        <w:rPr>
          <w:rFonts w:ascii="AkzidenzGroteskCE-Black" w:hAnsi="AkzidenzGroteskCE-Black" w:cs="AkzidenzGroteskCE-Black"/>
          <w:bCs/>
        </w:rPr>
        <w:t xml:space="preserve">, Érd </w:t>
      </w:r>
      <w:r w:rsidR="00C372EA">
        <w:rPr>
          <w:rFonts w:ascii="AkzidenzGroteskCE-Black" w:hAnsi="AkzidenzGroteskCE-Black" w:cs="AkzidenzGroteskCE-Black"/>
          <w:bCs/>
        </w:rPr>
        <w:t xml:space="preserve">Megyei Jogú Város </w:t>
      </w:r>
      <w:r w:rsidRPr="00D75CEA">
        <w:rPr>
          <w:rFonts w:ascii="AkzidenzGroteskCE-Black" w:hAnsi="AkzidenzGroteskCE-Black" w:cs="AkzidenzGroteskCE-Black"/>
          <w:bCs/>
        </w:rPr>
        <w:t>Polgármestere</w:t>
      </w:r>
      <w:r>
        <w:rPr>
          <w:rFonts w:ascii="AkzidenzGroteskCE-Black" w:hAnsi="AkzidenzGroteskCE-Black" w:cs="AkzidenzGroteskCE-Black"/>
          <w:bCs/>
        </w:rPr>
        <w:t xml:space="preserve"> a program Érdre gyakorolt hatásairól beszélt. </w:t>
      </w:r>
    </w:p>
    <w:p w:rsidR="00710B4A" w:rsidRDefault="00710B4A" w:rsidP="00972099">
      <w:pPr>
        <w:rPr>
          <w:rFonts w:ascii="AkzidenzGroteskCE-Black" w:hAnsi="AkzidenzGroteskCE-Black" w:cs="AkzidenzGroteskCE-Black"/>
          <w:bCs/>
        </w:rPr>
      </w:pPr>
    </w:p>
    <w:p w:rsidR="00710B4A" w:rsidRDefault="00292322" w:rsidP="00972099">
      <w:pPr>
        <w:rPr>
          <w:rFonts w:ascii="AkzidenzGroteskCE-Black" w:hAnsi="AkzidenzGroteskCE-Black" w:cs="AkzidenzGroteskCE-Black"/>
          <w:bCs/>
        </w:rPr>
      </w:pPr>
      <w:r w:rsidRPr="002923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163.05pt;width:450.75pt;height:13.5pt;z-index:251659776" wrapcoords="-36 0 -36 20400 21600 20400 21600 0 -36 0" stroked="f">
            <v:textbox style="mso-fit-shape-to-text:t" inset="0,0,0,0">
              <w:txbxContent>
                <w:p w:rsidR="00710B4A" w:rsidRPr="00C372EA" w:rsidRDefault="00710B4A" w:rsidP="00710B4A">
                  <w:pPr>
                    <w:pStyle w:val="Kpalrs"/>
                    <w:jc w:val="center"/>
                    <w:rPr>
                      <w:rFonts w:ascii="AkzidenzGroteskCE-Black CE" w:hAnsi="AkzidenzGroteskCE-Black CE" w:cs="AkzidenzGroteskCE-Black CE"/>
                      <w:b w:val="0"/>
                    </w:rPr>
                  </w:pPr>
                  <w:r w:rsidRPr="00C372EA">
                    <w:rPr>
                      <w:rFonts w:ascii="AkzidenzGroteskCE-Black CE" w:hAnsi="AkzidenzGroteskCE-Black CE" w:cs="AkzidenzGroteskCE-Black CE"/>
                      <w:b w:val="0"/>
                    </w:rPr>
                    <w:t>KLIK projektindító sajtótájékoztató</w:t>
                  </w:r>
                </w:p>
              </w:txbxContent>
            </v:textbox>
            <w10:wrap type="tight"/>
          </v:shape>
        </w:pict>
      </w:r>
      <w:r w:rsidR="00AD0843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724525" cy="2009775"/>
            <wp:effectExtent l="19050" t="19050" r="28575" b="28575"/>
            <wp:wrapTight wrapText="bothSides">
              <wp:wrapPolygon edited="0">
                <wp:start x="-72" y="-205"/>
                <wp:lineTo x="-72" y="21907"/>
                <wp:lineTo x="21708" y="21907"/>
                <wp:lineTo x="21708" y="-205"/>
                <wp:lineTo x="-72" y="-205"/>
              </wp:wrapPolygon>
            </wp:wrapTight>
            <wp:docPr id="8" name="Kép 8" descr="_DSC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_DSC41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749" b="2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09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</w:rPr>
      </w:pPr>
      <w:r>
        <w:rPr>
          <w:rFonts w:ascii="AkzidenzGroteskCE-Black" w:hAnsi="AkzidenzGroteskCE-Black" w:cs="AkzidenzGroteskCE-Black"/>
          <w:bCs/>
        </w:rPr>
        <w:t>A</w:t>
      </w:r>
      <w:r w:rsidRPr="00D75CEA">
        <w:rPr>
          <w:rFonts w:ascii="AkzidenzGroteskCE-Black" w:hAnsi="AkzidenzGroteskCE-Black" w:cs="AkzidenzGroteskCE-Black"/>
          <w:bCs/>
        </w:rPr>
        <w:t xml:space="preserve">z eseményen részt vettek </w:t>
      </w:r>
      <w:r>
        <w:rPr>
          <w:rFonts w:ascii="AkzidenzGroteskCE-Black" w:hAnsi="AkzidenzGroteskCE-Black" w:cs="AkzidenzGroteskCE-Black"/>
          <w:bCs/>
        </w:rPr>
        <w:t xml:space="preserve">a </w:t>
      </w:r>
      <w:r w:rsidRPr="00D75CEA">
        <w:rPr>
          <w:rFonts w:ascii="AkzidenzGroteskCE-Black" w:hAnsi="AkzidenzGroteskCE-Black" w:cs="AkzidenzGroteskCE-Black"/>
          <w:bCs/>
        </w:rPr>
        <w:t>tankerületi</w:t>
      </w:r>
      <w:r w:rsidRPr="00354B26">
        <w:rPr>
          <w:rFonts w:ascii="AkzidenzGroteskCE-Black CE" w:hAnsi="AkzidenzGroteskCE-Black CE" w:cs="AkzidenzGroteskCE-Black CE"/>
          <w:bCs/>
        </w:rPr>
        <w:t xml:space="preserve"> vezetők és a projektek</w:t>
      </w:r>
      <w:r w:rsidRPr="00D75CEA">
        <w:rPr>
          <w:rFonts w:ascii="AkzidenzGroteskCE-Black" w:hAnsi="AkzidenzGroteskCE-Black" w:cs="AkzidenzGroteskCE-Black"/>
          <w:bCs/>
        </w:rPr>
        <w:t>ben érintett 12 iskola igazgatója</w:t>
      </w:r>
      <w:r>
        <w:rPr>
          <w:rFonts w:ascii="AkzidenzGroteskCE-Black" w:hAnsi="AkzidenzGroteskCE-Black" w:cs="AkzidenzGroteskCE-Black"/>
          <w:bCs/>
        </w:rPr>
        <w:t xml:space="preserve"> is</w:t>
      </w:r>
      <w:r w:rsidRPr="00D75CEA">
        <w:rPr>
          <w:rFonts w:ascii="AkzidenzGroteskCE-Black" w:hAnsi="AkzidenzGroteskCE-Black" w:cs="AkzidenzGroteskCE-Black"/>
          <w:bCs/>
        </w:rPr>
        <w:t>.</w:t>
      </w: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9A38AF" w:rsidRDefault="00BE4E07" w:rsidP="000669AA">
      <w:pPr>
        <w:rPr>
          <w:rFonts w:ascii="AkzidenzGroteskCE-Black" w:hAnsi="AkzidenzGroteskCE-Black" w:cs="AkzidenzGroteskCE-Black"/>
          <w:bCs/>
        </w:rPr>
      </w:pPr>
      <w:r w:rsidRPr="00D75CEA">
        <w:rPr>
          <w:rFonts w:ascii="AkzidenzGroteskCE-Black" w:hAnsi="AkzidenzGroteskCE-Black" w:cs="AkzidenzGroteskCE-Black"/>
          <w:bCs/>
        </w:rPr>
        <w:t xml:space="preserve">A sajtótájékoztatón </w:t>
      </w:r>
      <w:proofErr w:type="spellStart"/>
      <w:r>
        <w:rPr>
          <w:rFonts w:ascii="AkzidenzGroteskCE-Black" w:hAnsi="AkzidenzGroteskCE-Black" w:cs="AkzidenzGroteskCE-Black"/>
          <w:b/>
          <w:bCs/>
        </w:rPr>
        <w:t>Hanesz</w:t>
      </w:r>
      <w:proofErr w:type="spellEnd"/>
      <w:r>
        <w:rPr>
          <w:rFonts w:ascii="AkzidenzGroteskCE-Black" w:hAnsi="AkzidenzGroteskCE-Black" w:cs="AkzidenzGroteskCE-Black"/>
          <w:b/>
          <w:bCs/>
        </w:rPr>
        <w:t xml:space="preserve"> József, a KLIK elnöke</w:t>
      </w:r>
      <w:r w:rsidRPr="00D75CEA">
        <w:rPr>
          <w:rFonts w:ascii="AkzidenzGroteskCE-Black" w:hAnsi="AkzidenzGroteskCE-Black" w:cs="AkzidenzGroteskCE-Black"/>
          <w:bCs/>
        </w:rPr>
        <w:t xml:space="preserve"> elmondta:</w:t>
      </w:r>
    </w:p>
    <w:p w:rsidR="00BE4E07" w:rsidRPr="00D75CEA" w:rsidRDefault="009A38AF" w:rsidP="000669AA">
      <w:pPr>
        <w:rPr>
          <w:rFonts w:ascii="AkzidenzGroteskCE-Black" w:hAnsi="AkzidenzGroteskCE-Black" w:cs="AkzidenzGroteskCE-Black"/>
          <w:bCs/>
        </w:rPr>
      </w:pPr>
      <w:r>
        <w:rPr>
          <w:rFonts w:ascii="AkzidenzGroteskCE-Black" w:hAnsi="AkzidenzGroteskCE-Black" w:cs="AkzidenzGroteskCE-Black"/>
          <w:bCs/>
        </w:rPr>
        <w:br w:type="page"/>
      </w:r>
    </w:p>
    <w:p w:rsidR="00BE4E07" w:rsidRPr="00D75CEA" w:rsidRDefault="00292322" w:rsidP="000669AA">
      <w:pPr>
        <w:rPr>
          <w:rFonts w:ascii="AkzidenzGroteskCE-Black" w:hAnsi="AkzidenzGroteskCE-Black" w:cs="AkzidenzGroteskCE-Black"/>
          <w:bCs/>
        </w:rPr>
      </w:pPr>
      <w:r w:rsidRPr="00292322">
        <w:rPr>
          <w:noProof/>
        </w:rPr>
        <w:lastRenderedPageBreak/>
        <w:pict>
          <v:shape id="_x0000_s1034" type="#_x0000_t202" style="position:absolute;left:0;text-align:left;margin-left:9pt;margin-top:227.5pt;width:129pt;height:27pt;z-index:251660800" wrapcoords="-126 0 -126 21000 21600 21000 21600 0 -126 0" stroked="f">
            <v:textbox style="mso-fit-shape-to-text:t" inset="0,0,0,0">
              <w:txbxContent>
                <w:p w:rsidR="009A38AF" w:rsidRPr="00AD0843" w:rsidRDefault="009A38AF" w:rsidP="009A38AF">
                  <w:pPr>
                    <w:pStyle w:val="Kpalrs"/>
                    <w:jc w:val="center"/>
                    <w:rPr>
                      <w:rFonts w:ascii="AkzidenzGroteskCE-Black CE" w:hAnsi="AkzidenzGroteskCE-Black CE" w:cs="AkzidenzGroteskCE-Black CE"/>
                      <w:b w:val="0"/>
                    </w:rPr>
                  </w:pPr>
                  <w:proofErr w:type="spellStart"/>
                  <w:r w:rsidRPr="00AD0843">
                    <w:rPr>
                      <w:rFonts w:ascii="AkzidenzGroteskCE-Black CE" w:hAnsi="AkzidenzGroteskCE-Black CE" w:cs="AkzidenzGroteskCE-Black CE"/>
                      <w:b w:val="0"/>
                    </w:rPr>
                    <w:t>Hanesz</w:t>
                  </w:r>
                  <w:proofErr w:type="spellEnd"/>
                  <w:r w:rsidRPr="00AD0843">
                    <w:rPr>
                      <w:rFonts w:ascii="AkzidenzGroteskCE-Black CE" w:hAnsi="AkzidenzGroteskCE-Black CE" w:cs="AkzidenzGroteskCE-Black CE"/>
                      <w:b w:val="0"/>
                    </w:rPr>
                    <w:t xml:space="preserve"> József, a KLIK elnöke</w:t>
                  </w:r>
                </w:p>
              </w:txbxContent>
            </v:textbox>
            <w10:wrap type="tight"/>
          </v:shape>
        </w:pict>
      </w:r>
      <w:r w:rsidR="00AD0843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638300" cy="2778760"/>
            <wp:effectExtent l="19050" t="19050" r="19050" b="21590"/>
            <wp:wrapTight wrapText="bothSides">
              <wp:wrapPolygon edited="0">
                <wp:start x="-251" y="-148"/>
                <wp:lineTo x="-251" y="21768"/>
                <wp:lineTo x="21851" y="21768"/>
                <wp:lineTo x="21851" y="-148"/>
                <wp:lineTo x="-251" y="-148"/>
              </wp:wrapPolygon>
            </wp:wrapTight>
            <wp:docPr id="5" name="Kép 5" descr="_DSC4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DSC4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50" t="9959" r="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78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07" w:rsidRPr="00D75CEA">
        <w:rPr>
          <w:rFonts w:ascii="AkzidenzGroteskCE-Black" w:hAnsi="AkzidenzGroteskCE-Black" w:cs="AkzidenzGroteskCE-Black"/>
          <w:bCs/>
        </w:rPr>
        <w:t xml:space="preserve">- </w:t>
      </w:r>
      <w:r w:rsidR="009F4BEA" w:rsidRPr="00710B4A">
        <w:rPr>
          <w:rFonts w:ascii="AkzidenzGroteskCE-Black" w:hAnsi="AkzidenzGroteskCE-Black" w:cs="AkzidenzGroteskCE-Black"/>
          <w:bCs/>
          <w:i/>
        </w:rPr>
        <w:t>Hiszem, hogy aki egy iskolába fektet be, az a jövőbe fektet. A tárgyi projekt keretein belül 2,7 milliárd Ft-ot fordítunk felújításra</w:t>
      </w:r>
      <w:r w:rsidR="009935E1" w:rsidRPr="00710B4A">
        <w:rPr>
          <w:rFonts w:ascii="AkzidenzGroteskCE-Black" w:hAnsi="AkzidenzGroteskCE-Black" w:cs="AkzidenzGroteskCE-Black"/>
          <w:bCs/>
          <w:i/>
        </w:rPr>
        <w:t xml:space="preserve">. </w:t>
      </w:r>
      <w:r w:rsidR="009F4BEA" w:rsidRPr="00710B4A">
        <w:rPr>
          <w:rFonts w:ascii="AkzidenzGroteskCE-Black" w:hAnsi="AkzidenzGroteskCE-Black" w:cs="AkzidenzGroteskCE-Black"/>
          <w:bCs/>
          <w:i/>
        </w:rPr>
        <w:t>A projektek 4500 tanulót és 500 pedagógust érintenek, akik a jövőben szebb és jobb körülmények között tölthetik mindennapjaikat.</w:t>
      </w:r>
      <w:r w:rsidR="009F4BEA">
        <w:rPr>
          <w:rFonts w:ascii="AkzidenzGroteskCE-Black" w:hAnsi="AkzidenzGroteskCE-Black" w:cs="AkzidenzGroteskCE-Black"/>
          <w:bCs/>
        </w:rPr>
        <w:t xml:space="preserve"> </w:t>
      </w: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</w:rPr>
      </w:pPr>
      <w:r w:rsidRPr="00D75CEA">
        <w:rPr>
          <w:rFonts w:ascii="AkzidenzGroteskCE-Black" w:hAnsi="AkzidenzGroteskCE-Black" w:cs="AkzidenzGroteskCE-Black"/>
          <w:bCs/>
        </w:rPr>
        <w:t xml:space="preserve">Ahhoz, hogy </w:t>
      </w:r>
      <w:r w:rsidRPr="00354B26">
        <w:rPr>
          <w:rFonts w:ascii="AkzidenzGroteskCE-Black CE" w:hAnsi="AkzidenzGroteskCE-Black CE" w:cs="AkzidenzGroteskCE-Black CE"/>
          <w:bCs/>
        </w:rPr>
        <w:t xml:space="preserve">iskolások számára biztosított legyen a versenyképes tudás és az élményszerű oktatás, nagyon fontos a megfelelő tárgyi környezet is, s maga az épület, ahol napjaikat töltik. </w:t>
      </w: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BE4E07" w:rsidRPr="00D75CEA" w:rsidRDefault="00BE4E07" w:rsidP="00972099">
      <w:pPr>
        <w:rPr>
          <w:rFonts w:ascii="AkzidenzGroteskCE-Black" w:hAnsi="AkzidenzGroteskCE-Black" w:cs="AkzidenzGroteskCE-Black"/>
          <w:bCs/>
        </w:rPr>
      </w:pPr>
      <w:r w:rsidRPr="00354B26">
        <w:rPr>
          <w:rFonts w:ascii="AkzidenzGroteskCE-Black CE" w:hAnsi="AkzidenzGroteskCE-Black CE" w:cs="AkzidenzGroteskCE-Black CE"/>
          <w:bCs/>
        </w:rPr>
        <w:t xml:space="preserve">A beruházásoknak köszönhetően az intézmények számos területen hajthatnak végre korszerűsítéseket. Többek között mód nyílik az épületek </w:t>
      </w:r>
      <w:proofErr w:type="spellStart"/>
      <w:r w:rsidRPr="00354B26">
        <w:rPr>
          <w:rFonts w:ascii="AkzidenzGroteskCE-Black CE" w:hAnsi="AkzidenzGroteskCE-Black CE" w:cs="AkzidenzGroteskCE-Black CE"/>
          <w:bCs/>
        </w:rPr>
        <w:t>hőtechnikai</w:t>
      </w:r>
      <w:proofErr w:type="spellEnd"/>
      <w:r w:rsidRPr="00354B26">
        <w:rPr>
          <w:rFonts w:ascii="AkzidenzGroteskCE-Black CE" w:hAnsi="AkzidenzGroteskCE-Black CE" w:cs="AkzidenzGroteskCE-Black CE"/>
          <w:bCs/>
        </w:rPr>
        <w:t xml:space="preserve"> adottságainak javítására utólagos külső hőszigetelés illetve a nyílászárók cseréje vagy korszerűsítése által. </w:t>
      </w:r>
      <w:r>
        <w:rPr>
          <w:rFonts w:ascii="AkzidenzGroteskCE-Black" w:hAnsi="AkzidenzGroteskCE-Black" w:cs="AkzidenzGroteskCE-Black"/>
          <w:bCs/>
        </w:rPr>
        <w:t>K</w:t>
      </w:r>
      <w:r w:rsidRPr="00354B26">
        <w:rPr>
          <w:rFonts w:ascii="AkzidenzGroteskCE-Black CE" w:hAnsi="AkzidenzGroteskCE-Black CE" w:cs="AkzidenzGroteskCE-Black CE"/>
          <w:bCs/>
        </w:rPr>
        <w:t>orszerűsödnek a fűtési,</w:t>
      </w:r>
      <w:r w:rsidRPr="00D75CEA">
        <w:rPr>
          <w:rFonts w:ascii="AkzidenzGroteskCE-Black" w:hAnsi="AkzidenzGroteskCE-Black" w:cs="AkzidenzGroteskCE-Black"/>
          <w:bCs/>
        </w:rPr>
        <w:t xml:space="preserve"> és melegvíz</w:t>
      </w:r>
      <w:r>
        <w:rPr>
          <w:rFonts w:ascii="AkzidenzGroteskCE-Black" w:hAnsi="AkzidenzGroteskCE-Black" w:cs="AkzidenzGroteskCE-Black"/>
          <w:bCs/>
        </w:rPr>
        <w:t>-ellátó</w:t>
      </w:r>
      <w:r w:rsidRPr="00D75CEA">
        <w:rPr>
          <w:rFonts w:ascii="AkzidenzGroteskCE-Black" w:hAnsi="AkzidenzGroteskCE-Black" w:cs="AkzidenzGroteskCE-Black"/>
          <w:bCs/>
        </w:rPr>
        <w:t>rendszerek</w:t>
      </w:r>
      <w:r>
        <w:rPr>
          <w:rFonts w:ascii="AkzidenzGroteskCE-Black" w:hAnsi="AkzidenzGroteskCE-Black" w:cs="AkzidenzGroteskCE-Black"/>
          <w:bCs/>
        </w:rPr>
        <w:t>, t</w:t>
      </w:r>
      <w:r w:rsidRPr="00D75CEA">
        <w:rPr>
          <w:rFonts w:ascii="AkzidenzGroteskCE-Black" w:hAnsi="AkzidenzGroteskCE-Black" w:cs="AkzidenzGroteskCE-Black"/>
          <w:bCs/>
        </w:rPr>
        <w:t xml:space="preserve">öbb intézményben mód adódik megújuló energia felhasználására is: napkollektorok </w:t>
      </w:r>
      <w:r>
        <w:rPr>
          <w:rFonts w:ascii="AkzidenzGroteskCE-Black" w:hAnsi="AkzidenzGroteskCE-Black" w:cs="AkzidenzGroteskCE-Black"/>
          <w:bCs/>
        </w:rPr>
        <w:t xml:space="preserve">biztosítják a használati </w:t>
      </w:r>
      <w:proofErr w:type="spellStart"/>
      <w:r>
        <w:rPr>
          <w:rFonts w:ascii="AkzidenzGroteskCE-Black" w:hAnsi="AkzidenzGroteskCE-Black" w:cs="AkzidenzGroteskCE-Black"/>
          <w:bCs/>
        </w:rPr>
        <w:t>melegvíz</w:t>
      </w:r>
      <w:proofErr w:type="spellEnd"/>
      <w:r>
        <w:rPr>
          <w:rFonts w:ascii="AkzidenzGroteskCE-Black" w:hAnsi="AkzidenzGroteskCE-Black" w:cs="AkzidenzGroteskCE-Black"/>
          <w:bCs/>
        </w:rPr>
        <w:t xml:space="preserve"> ellátás egy részét, illetve napelemek segítenek be az elektromos áramellátásba.</w:t>
      </w:r>
    </w:p>
    <w:p w:rsidR="00BE4E07" w:rsidRDefault="00BE4E07" w:rsidP="000669AA">
      <w:pPr>
        <w:rPr>
          <w:rFonts w:ascii="AkzidenzGroteskCE-Black" w:hAnsi="AkzidenzGroteskCE-Black" w:cs="AkzidenzGroteskCE-Black"/>
          <w:bCs/>
        </w:rPr>
      </w:pPr>
    </w:p>
    <w:p w:rsidR="00BE4E07" w:rsidRPr="001D25DB" w:rsidRDefault="00BE4E07" w:rsidP="00972099">
      <w:pPr>
        <w:rPr>
          <w:rFonts w:ascii="AkzidenzGroteskCE-Black" w:hAnsi="AkzidenzGroteskCE-Black" w:cs="AkzidenzGroteskCE-Black"/>
          <w:b/>
          <w:bCs/>
        </w:rPr>
      </w:pPr>
      <w:r w:rsidRPr="00354B26">
        <w:rPr>
          <w:rFonts w:ascii="AkzidenzGroteskCE-Black" w:hAnsi="AkzidenzGroteskCE-Black" w:cs="AkzidenzGroteskCE-Black"/>
          <w:b/>
          <w:bCs/>
        </w:rPr>
        <w:t>A KEOP-5.6.0/12-2013-0034 projekt keretében 900,39 millió, míg a KE</w:t>
      </w:r>
      <w:r w:rsidRPr="00354B26">
        <w:rPr>
          <w:rFonts w:ascii="AkzidenzGroteskCE-Black CE" w:hAnsi="AkzidenzGroteskCE-Black CE" w:cs="AkzidenzGroteskCE-Black CE"/>
          <w:b/>
          <w:bCs/>
        </w:rPr>
        <w:t xml:space="preserve">OP-5.6.0/12-2013-0035 projekt keretében 780,15 millió Ft fordítható a Pest megyei iskolák korszerűsítésére. </w:t>
      </w: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  <w:r w:rsidRPr="00D75CEA">
        <w:rPr>
          <w:rFonts w:ascii="AkzidenzGroteskCE-Black" w:hAnsi="AkzidenzGroteskCE-Black" w:cs="AkzidenzGroteskCE-Black"/>
          <w:bCs/>
        </w:rPr>
        <w:t>A projekt</w:t>
      </w:r>
      <w:r w:rsidRPr="00354B26">
        <w:rPr>
          <w:rFonts w:ascii="AkzidenzGroteskCE-Black CE" w:hAnsi="AkzidenzGroteskCE-Black CE" w:cs="AkzidenzGroteskCE-Black CE"/>
          <w:bCs/>
        </w:rPr>
        <w:t xml:space="preserve">ek kiemelt célkitűzése </w:t>
      </w:r>
      <w:r w:rsidRPr="00D75CEA">
        <w:rPr>
          <w:rFonts w:ascii="AkzidenzGroteskCE-Black" w:hAnsi="AkzidenzGroteskCE-Black" w:cs="AkzidenzGroteskCE-Black"/>
          <w:bCs/>
        </w:rPr>
        <w:t xml:space="preserve">– összhangban a hazai és EU stratégiával – ösztönözni a decentralizált, környezetbarát megújuló energiaforrást hasznosító rendszerek elterjedését, kiemelt hangsúlyt fektetve a központi költségvetési szervek épületeinek energiahatékonyságára és energiatakarékosságára. </w:t>
      </w:r>
    </w:p>
    <w:p w:rsidR="00BE4E07" w:rsidRDefault="00BE4E07" w:rsidP="00972099">
      <w:pPr>
        <w:rPr>
          <w:rFonts w:ascii="AkzidenzGroteskCE-Black" w:hAnsi="AkzidenzGroteskCE-Black" w:cs="AkzidenzGroteskCE-Black"/>
          <w:bCs/>
        </w:rPr>
      </w:pPr>
    </w:p>
    <w:p w:rsidR="00BE4E07" w:rsidRDefault="00BE4E07" w:rsidP="00972099">
      <w:pPr>
        <w:rPr>
          <w:rFonts w:ascii="AkzidenzGroteskCE-Black" w:hAnsi="AkzidenzGroteskCE-Black" w:cs="AkzidenzGroteskCE-Black"/>
          <w:b/>
          <w:bCs/>
        </w:rPr>
      </w:pPr>
      <w:r w:rsidRPr="00D75CEA">
        <w:rPr>
          <w:rFonts w:ascii="AkzidenzGroteskCE-Black" w:hAnsi="AkzidenzGroteskCE-Black" w:cs="AkzidenzGroteskCE-Black"/>
          <w:b/>
          <w:bCs/>
        </w:rPr>
        <w:t>A</w:t>
      </w:r>
      <w:r>
        <w:rPr>
          <w:rFonts w:ascii="AkzidenzGroteskCE-Black" w:hAnsi="AkzidenzGroteskCE-Black" w:cs="AkzidenzGroteskCE-Black"/>
          <w:b/>
          <w:bCs/>
        </w:rPr>
        <w:t xml:space="preserve"> KLIK</w:t>
      </w:r>
      <w:r w:rsidRPr="00D75CEA">
        <w:rPr>
          <w:rFonts w:ascii="AkzidenzGroteskCE-Black" w:hAnsi="AkzidenzGroteskCE-Black" w:cs="AkzidenzGroteskCE-Black"/>
          <w:b/>
          <w:bCs/>
        </w:rPr>
        <w:t xml:space="preserve"> terve</w:t>
      </w:r>
      <w:r>
        <w:rPr>
          <w:rFonts w:ascii="AkzidenzGroteskCE-Black" w:hAnsi="AkzidenzGroteskCE-Black" w:cs="AkzidenzGroteskCE-Black"/>
          <w:b/>
          <w:bCs/>
        </w:rPr>
        <w:t>i</w:t>
      </w:r>
      <w:r w:rsidRPr="00D75CEA">
        <w:rPr>
          <w:rFonts w:ascii="AkzidenzGroteskCE-Black" w:hAnsi="AkzidenzGroteskCE-Black" w:cs="AkzidenzGroteskCE-Black"/>
          <w:b/>
          <w:bCs/>
        </w:rPr>
        <w:t xml:space="preserve"> szerint a beruházások eredményeképpen az intézmények évi 100 millió Ft-os megtakarítást érhetnek el. </w:t>
      </w:r>
    </w:p>
    <w:p w:rsidR="00B80A2F" w:rsidRDefault="00B80A2F" w:rsidP="00972099">
      <w:pPr>
        <w:rPr>
          <w:rFonts w:ascii="AkzidenzGroteskCE-Black" w:hAnsi="AkzidenzGroteskCE-Black" w:cs="AkzidenzGroteskCE-Black"/>
          <w:b/>
          <w:bCs/>
        </w:rPr>
      </w:pPr>
    </w:p>
    <w:p w:rsidR="00B80A2F" w:rsidRDefault="00B80A2F" w:rsidP="00B80A2F">
      <w:pPr>
        <w:tabs>
          <w:tab w:val="left" w:pos="3086"/>
        </w:tabs>
        <w:rPr>
          <w:rFonts w:ascii="AkzidenzGroteskCE-Black" w:hAnsi="AkzidenzGroteskCE-Black" w:cs="AkzidenzGroteskCE-Black"/>
          <w:b/>
          <w:bCs/>
        </w:rPr>
      </w:pPr>
      <w:r>
        <w:rPr>
          <w:rFonts w:ascii="AkzidenzGroteskCE-Black" w:hAnsi="AkzidenzGroteskCE-Black" w:cs="AkzidenzGroteskCE-Black"/>
          <w:b/>
          <w:bCs/>
        </w:rPr>
        <w:t xml:space="preserve">A projektekben érintett települések: </w:t>
      </w:r>
    </w:p>
    <w:p w:rsidR="00B80A2F" w:rsidRDefault="00B80A2F" w:rsidP="00B80A2F">
      <w:pPr>
        <w:tabs>
          <w:tab w:val="left" w:pos="3086"/>
        </w:tabs>
        <w:rPr>
          <w:rFonts w:ascii="AkzidenzGroteskCE-Black" w:hAnsi="AkzidenzGroteskCE-Black" w:cs="AkzidenzGroteskCE-Black"/>
          <w:bCs/>
        </w:rPr>
      </w:pPr>
      <w:r w:rsidRPr="00F02678">
        <w:rPr>
          <w:rFonts w:ascii="AkzidenzGroteskCE-Black" w:hAnsi="AkzidenzGroteskCE-Black" w:cs="AkzidenzGroteskCE-Black"/>
          <w:b/>
          <w:bCs/>
        </w:rPr>
        <w:t>KEOP-5.6.0-12/2013-0033:</w:t>
      </w:r>
      <w:r w:rsidRPr="00F02678">
        <w:rPr>
          <w:rFonts w:ascii="AkzidenzGroteskCE-Black CE" w:hAnsi="AkzidenzGroteskCE-Black CE" w:cs="AkzidenzGroteskCE-Black CE"/>
          <w:bCs/>
        </w:rPr>
        <w:t xml:space="preserve"> Taktaszada, Tiszalúc, Tiszavasvári, Baktalórántháza, Péter</w:t>
      </w:r>
      <w:r w:rsidR="00626CD8">
        <w:rPr>
          <w:rFonts w:ascii="AkzidenzGroteskCE-Black CE" w:hAnsi="AkzidenzGroteskCE-Black CE" w:cs="AkzidenzGroteskCE-Black CE"/>
          <w:bCs/>
        </w:rPr>
        <w:t>vására, Erdőtelek, Átány, Okány</w:t>
      </w:r>
      <w:r w:rsidR="009A38AF">
        <w:rPr>
          <w:rFonts w:ascii="AkzidenzGroteskCE-Black CE" w:hAnsi="AkzidenzGroteskCE-Black CE" w:cs="AkzidenzGroteskCE-Black CE"/>
          <w:bCs/>
        </w:rPr>
        <w:t xml:space="preserve">; </w:t>
      </w:r>
      <w:r w:rsidRPr="00F02678">
        <w:rPr>
          <w:rFonts w:ascii="AkzidenzGroteskCE-Black" w:hAnsi="AkzidenzGroteskCE-Black" w:cs="AkzidenzGroteskCE-Black"/>
          <w:b/>
          <w:bCs/>
        </w:rPr>
        <w:t xml:space="preserve">KEOP-5.6.0-12/2013-0034: </w:t>
      </w:r>
      <w:r w:rsidRPr="00F02678">
        <w:rPr>
          <w:rFonts w:ascii="AkzidenzGroteskCE-Black" w:hAnsi="AkzidenzGroteskCE-Black" w:cs="AkzidenzGroteskCE-Black"/>
          <w:bCs/>
        </w:rPr>
        <w:t>Bernecebaráti, Galgahévíz, Úri, Monor, Tura, Kismaros</w:t>
      </w:r>
      <w:r w:rsidR="009A38AF">
        <w:rPr>
          <w:rFonts w:ascii="AkzidenzGroteskCE-Black" w:hAnsi="AkzidenzGroteskCE-Black" w:cs="AkzidenzGroteskCE-Black"/>
          <w:bCs/>
        </w:rPr>
        <w:t xml:space="preserve">; </w:t>
      </w:r>
      <w:r w:rsidRPr="00F02678">
        <w:rPr>
          <w:rFonts w:ascii="AkzidenzGroteskCE-Black" w:hAnsi="AkzidenzGroteskCE-Black" w:cs="AkzidenzGroteskCE-Black"/>
          <w:b/>
          <w:bCs/>
        </w:rPr>
        <w:t>KEOP-5.6.0-12/2013-0035:</w:t>
      </w:r>
      <w:r w:rsidRPr="00F02678">
        <w:rPr>
          <w:rFonts w:ascii="AkzidenzGroteskCE-Black" w:hAnsi="AkzidenzGroteskCE-Black" w:cs="AkzidenzGroteskCE-Black"/>
          <w:bCs/>
        </w:rPr>
        <w:t xml:space="preserve"> </w:t>
      </w:r>
      <w:r>
        <w:rPr>
          <w:rFonts w:ascii="AkzidenzGroteskCE-Black" w:hAnsi="AkzidenzGroteskCE-Black" w:cs="AkzidenzGroteskCE-Black"/>
          <w:bCs/>
        </w:rPr>
        <w:t>É</w:t>
      </w:r>
      <w:r w:rsidRPr="00F02678">
        <w:rPr>
          <w:rFonts w:ascii="AkzidenzGroteskCE-Black" w:hAnsi="AkzidenzGroteskCE-Black" w:cs="AkzidenzGroteskCE-Black"/>
          <w:bCs/>
        </w:rPr>
        <w:t>rd, Nagykáta, Százhalombatta, Szentendre</w:t>
      </w:r>
    </w:p>
    <w:p w:rsidR="00B80A2F" w:rsidRPr="00D75CEA" w:rsidRDefault="008925B7" w:rsidP="00972099">
      <w:pPr>
        <w:rPr>
          <w:rFonts w:ascii="AkzidenzGroteskCE-Black" w:hAnsi="AkzidenzGroteskCE-Black" w:cs="AkzidenzGroteskCE-Black"/>
          <w:b/>
          <w:bCs/>
        </w:rPr>
      </w:pPr>
      <w:r>
        <w:rPr>
          <w:rFonts w:ascii="AkzidenzGroteskCE-Black" w:hAnsi="AkzidenzGroteskCE-Black" w:cs="AkzidenzGroteskCE-Black"/>
          <w:b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52070</wp:posOffset>
            </wp:positionV>
            <wp:extent cx="2128873" cy="1362075"/>
            <wp:effectExtent l="19050" t="0" r="4727" b="0"/>
            <wp:wrapNone/>
            <wp:docPr id="3" name="Kép 2" descr="F:\C tábla 0035-page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:\C tábla 0035-page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48" t="15202" r="13316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7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kzidenzGroteskCE-Black" w:hAnsi="AkzidenzGroteskCE-Black" w:cs="AkzidenzGroteskCE-Black"/>
          <w:b/>
          <w:bCs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80645</wp:posOffset>
            </wp:positionV>
            <wp:extent cx="2124710" cy="1257300"/>
            <wp:effectExtent l="19050" t="0" r="8890" b="0"/>
            <wp:wrapNone/>
            <wp:docPr id="4" name="Kép 1" descr="F:\C tábla 0034-page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:\C tábla 0034-page-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00" t="16225" r="12827" b="1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E07" w:rsidRPr="00D75CEA" w:rsidRDefault="00BE4E07" w:rsidP="00972099">
      <w:pPr>
        <w:rPr>
          <w:rFonts w:ascii="Verdana" w:hAnsi="Verdana"/>
          <w:sz w:val="22"/>
        </w:rPr>
      </w:pPr>
    </w:p>
    <w:p w:rsidR="00BE4E07" w:rsidRPr="00D75CEA" w:rsidRDefault="00BE4E07" w:rsidP="00972099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Pr="00626CD8" w:rsidRDefault="00BE4E07" w:rsidP="009D5192">
      <w:pPr>
        <w:rPr>
          <w:rFonts w:ascii="AkzidenzGroteskCE-Black" w:hAnsi="AkzidenzGroteskCE-Black" w:cs="AkzidenzGroteskCE-Black"/>
          <w:b/>
          <w:bCs/>
        </w:rPr>
      </w:pPr>
      <w:r w:rsidRPr="00626CD8">
        <w:rPr>
          <w:rFonts w:ascii="AkzidenzGroteskCE-Black" w:hAnsi="AkzidenzGroteskCE-Black" w:cs="AkzidenzGroteskCE-Black"/>
          <w:b/>
          <w:bCs/>
        </w:rPr>
        <w:t>A projekt az Új Széchenyi Terv keretein belül valósul meg</w:t>
      </w:r>
      <w:r w:rsidR="00C32211">
        <w:rPr>
          <w:rFonts w:ascii="AkzidenzGroteskCE-Black" w:hAnsi="AkzidenzGroteskCE-Black" w:cs="AkzidenzGroteskCE-Black"/>
          <w:b/>
          <w:bCs/>
        </w:rPr>
        <w:t>.</w:t>
      </w:r>
    </w:p>
    <w:p w:rsidR="00BE4E07" w:rsidRPr="00626CD8" w:rsidRDefault="00BE4E07" w:rsidP="009D5192">
      <w:pPr>
        <w:rPr>
          <w:rFonts w:ascii="AkzidenzGroteskCE-Black" w:hAnsi="AkzidenzGroteskCE-Black" w:cs="AkzidenzGroteskCE-Black"/>
          <w:b/>
          <w:bCs/>
        </w:rPr>
      </w:pPr>
    </w:p>
    <w:p w:rsidR="00BE4E07" w:rsidRPr="00626CD8" w:rsidRDefault="00BE4E07" w:rsidP="009D5192">
      <w:pPr>
        <w:rPr>
          <w:rFonts w:ascii="AkzidenzGroteskCE-Black" w:hAnsi="AkzidenzGroteskCE-Black" w:cs="AkzidenzGroteskCE-Black"/>
          <w:b/>
          <w:bCs/>
        </w:rPr>
      </w:pPr>
      <w:r w:rsidRPr="00626CD8">
        <w:rPr>
          <w:rFonts w:ascii="AkzidenzGroteskCE-Black" w:hAnsi="AkzidenzGroteskCE-Black" w:cs="AkzidenzGroteskCE-Black"/>
          <w:b/>
          <w:bCs/>
        </w:rPr>
        <w:t>A projektről bővebb információt a klik.gov.hu oldalon olvashatnak.</w:t>
      </w:r>
    </w:p>
    <w:sectPr w:rsidR="00BE4E07" w:rsidRPr="00626CD8" w:rsidSect="0063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CE-Black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kzidenzGroteskCE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87B"/>
    <w:multiLevelType w:val="hybridMultilevel"/>
    <w:tmpl w:val="D7AA2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F6FBE"/>
    <w:multiLevelType w:val="hybridMultilevel"/>
    <w:tmpl w:val="2B6C1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45B71"/>
    <w:multiLevelType w:val="hybridMultilevel"/>
    <w:tmpl w:val="AE30E808"/>
    <w:lvl w:ilvl="0" w:tplc="43EC29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889"/>
    <w:multiLevelType w:val="hybridMultilevel"/>
    <w:tmpl w:val="E338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CA5C45"/>
    <w:multiLevelType w:val="hybridMultilevel"/>
    <w:tmpl w:val="2780B876"/>
    <w:lvl w:ilvl="0" w:tplc="040E000B">
      <w:start w:val="1"/>
      <w:numFmt w:val="bullet"/>
      <w:lvlText w:val=""/>
      <w:lvlJc w:val="left"/>
      <w:pPr>
        <w:ind w:left="-54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74"/>
        </w:tabs>
        <w:ind w:left="174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1614"/>
        </w:tabs>
        <w:ind w:left="1614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2334"/>
        </w:tabs>
        <w:ind w:left="2334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5214"/>
        </w:tabs>
        <w:ind w:left="5214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5108B"/>
    <w:rsid w:val="000669AA"/>
    <w:rsid w:val="00070D44"/>
    <w:rsid w:val="000C6C9F"/>
    <w:rsid w:val="00113A33"/>
    <w:rsid w:val="001D25DB"/>
    <w:rsid w:val="00223B1D"/>
    <w:rsid w:val="00292322"/>
    <w:rsid w:val="002F2E76"/>
    <w:rsid w:val="00347391"/>
    <w:rsid w:val="0035108B"/>
    <w:rsid w:val="003544AA"/>
    <w:rsid w:val="00354B26"/>
    <w:rsid w:val="003722AC"/>
    <w:rsid w:val="00372ECB"/>
    <w:rsid w:val="005D5F3A"/>
    <w:rsid w:val="006148CB"/>
    <w:rsid w:val="00626CD8"/>
    <w:rsid w:val="00630EF6"/>
    <w:rsid w:val="006876C5"/>
    <w:rsid w:val="00694DF5"/>
    <w:rsid w:val="006D1DC3"/>
    <w:rsid w:val="0070762C"/>
    <w:rsid w:val="00710B4A"/>
    <w:rsid w:val="00747424"/>
    <w:rsid w:val="008925B7"/>
    <w:rsid w:val="008B66F0"/>
    <w:rsid w:val="008F76EE"/>
    <w:rsid w:val="00972099"/>
    <w:rsid w:val="009935E1"/>
    <w:rsid w:val="009A38AF"/>
    <w:rsid w:val="009D2FB9"/>
    <w:rsid w:val="009D5192"/>
    <w:rsid w:val="009F4BEA"/>
    <w:rsid w:val="00A032C9"/>
    <w:rsid w:val="00A6515A"/>
    <w:rsid w:val="00AD0843"/>
    <w:rsid w:val="00B444FB"/>
    <w:rsid w:val="00B557D7"/>
    <w:rsid w:val="00B80A2F"/>
    <w:rsid w:val="00BC69B4"/>
    <w:rsid w:val="00BE4E07"/>
    <w:rsid w:val="00C32211"/>
    <w:rsid w:val="00C372EA"/>
    <w:rsid w:val="00C46A83"/>
    <w:rsid w:val="00CF2734"/>
    <w:rsid w:val="00D3429D"/>
    <w:rsid w:val="00D50D08"/>
    <w:rsid w:val="00D75CEA"/>
    <w:rsid w:val="00D810D8"/>
    <w:rsid w:val="00DA5444"/>
    <w:rsid w:val="00E02BAA"/>
    <w:rsid w:val="00E354B6"/>
    <w:rsid w:val="00E50311"/>
    <w:rsid w:val="00EB1C66"/>
    <w:rsid w:val="00EF57E9"/>
    <w:rsid w:val="00F018E5"/>
    <w:rsid w:val="00F14A92"/>
    <w:rsid w:val="00F14C90"/>
    <w:rsid w:val="00F71F24"/>
    <w:rsid w:val="00FA1C4A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E354B6"/>
    <w:pPr>
      <w:jc w:val="both"/>
    </w:pPr>
    <w:rPr>
      <w:rFonts w:ascii="Palatino Linotype" w:hAnsi="Palatino Linotype"/>
      <w:sz w:val="24"/>
      <w:szCs w:val="22"/>
    </w:rPr>
  </w:style>
  <w:style w:type="paragraph" w:styleId="Cmsor1">
    <w:name w:val="heading 1"/>
    <w:basedOn w:val="Norml"/>
    <w:next w:val="Norml"/>
    <w:qFormat/>
    <w:rsid w:val="00E35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autoRedefine/>
    <w:rsid w:val="00E354B6"/>
    <w:rPr>
      <w:rFonts w:ascii="Georgia" w:hAnsi="Georgia"/>
      <w:sz w:val="22"/>
      <w:u w:val="single"/>
    </w:rPr>
  </w:style>
  <w:style w:type="paragraph" w:customStyle="1" w:styleId="StlusPalatinoLinotype12ptAutomatikusNincsalhzsSorkiz">
    <w:name w:val="Stílus Palatino Linotype 12 pt Automatikus Nincs aláhúzás Sorkiz..."/>
    <w:basedOn w:val="Norml"/>
    <w:autoRedefine/>
    <w:rsid w:val="00E354B6"/>
    <w:rPr>
      <w:szCs w:val="20"/>
    </w:rPr>
  </w:style>
  <w:style w:type="paragraph" w:customStyle="1" w:styleId="Default">
    <w:name w:val="Default"/>
    <w:rsid w:val="0035108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msolistparagraph0">
    <w:name w:val="msolistparagraph"/>
    <w:basedOn w:val="Norml"/>
    <w:rsid w:val="00372ECB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customStyle="1" w:styleId="Listaszerbekezds1">
    <w:name w:val="Listaszerű bekezdés1"/>
    <w:basedOn w:val="Norml"/>
    <w:rsid w:val="00DA5444"/>
    <w:pPr>
      <w:ind w:left="720"/>
    </w:pPr>
  </w:style>
  <w:style w:type="paragraph" w:styleId="Buborkszveg">
    <w:name w:val="Balloon Text"/>
    <w:basedOn w:val="Norml"/>
    <w:link w:val="BuborkszvegChar"/>
    <w:semiHidden/>
    <w:rsid w:val="005D5F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5D5F3A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B1C6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B1C66"/>
    <w:rPr>
      <w:sz w:val="20"/>
      <w:szCs w:val="20"/>
    </w:rPr>
  </w:style>
  <w:style w:type="character" w:customStyle="1" w:styleId="JegyzetszvegChar">
    <w:name w:val="Jegyzetszöveg Char"/>
    <w:link w:val="Jegyzetszveg"/>
    <w:locked/>
    <w:rsid w:val="00EB1C66"/>
    <w:rPr>
      <w:rFonts w:ascii="Palatino Linotype" w:hAnsi="Palatino Linotype"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B1C66"/>
    <w:rPr>
      <w:b/>
      <w:bCs/>
    </w:rPr>
  </w:style>
  <w:style w:type="character" w:customStyle="1" w:styleId="MegjegyzstrgyaChar">
    <w:name w:val="Megjegyzés tárgya Char"/>
    <w:link w:val="Megjegyzstrgya"/>
    <w:locked/>
    <w:rsid w:val="00EB1C66"/>
    <w:rPr>
      <w:rFonts w:ascii="Palatino Linotype" w:hAnsi="Palatino Linotype" w:cs="Times New Roman"/>
      <w:b/>
      <w:bCs/>
    </w:rPr>
  </w:style>
  <w:style w:type="character" w:styleId="Hiperhivatkozs">
    <w:name w:val="Hyperlink"/>
    <w:rsid w:val="000669AA"/>
    <w:rPr>
      <w:rFonts w:cs="Times New Roman"/>
      <w:color w:val="0000FF"/>
      <w:u w:val="single"/>
    </w:rPr>
  </w:style>
  <w:style w:type="paragraph" w:styleId="Kpalrs">
    <w:name w:val="caption"/>
    <w:basedOn w:val="Norml"/>
    <w:next w:val="Norml"/>
    <w:qFormat/>
    <w:locked/>
    <w:rsid w:val="00710B4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Több mint másfél milliárd iskolák korszerűsítésére</vt:lpstr>
    </vt:vector>
  </TitlesOfParts>
  <Company>Klebelsberg Intézményfenntartó Központ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Több mint másfél milliárd iskolák korszerűsítésére</dc:title>
  <dc:creator>Kővári Gábor</dc:creator>
  <cp:lastModifiedBy>PresstonPR</cp:lastModifiedBy>
  <cp:revision>2</cp:revision>
  <dcterms:created xsi:type="dcterms:W3CDTF">2015-03-26T14:51:00Z</dcterms:created>
  <dcterms:modified xsi:type="dcterms:W3CDTF">2015-03-26T14:51:00Z</dcterms:modified>
</cp:coreProperties>
</file>