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10" w:rsidRDefault="006C5010" w:rsidP="006C5010">
      <w:pPr>
        <w:jc w:val="center"/>
        <w:rPr>
          <w:rFonts w:ascii="Palatino Linotype" w:hAnsi="Palatino Linotype" w:cs="Palatino Linotype"/>
          <w:b/>
          <w:sz w:val="24"/>
          <w:szCs w:val="24"/>
        </w:rPr>
      </w:pPr>
    </w:p>
    <w:p w:rsidR="006C5010" w:rsidRDefault="006C5010" w:rsidP="006C5010">
      <w:pPr>
        <w:jc w:val="center"/>
      </w:pPr>
      <w:r>
        <w:rPr>
          <w:rFonts w:ascii="Palatino Linotype" w:hAnsi="Palatino Linotype" w:cs="Palatino Linotype"/>
          <w:b/>
          <w:sz w:val="24"/>
          <w:szCs w:val="24"/>
        </w:rPr>
        <w:t>Nyitott könyv az életünk, de vajon a személyes adataink is benne vannak?</w:t>
      </w:r>
    </w:p>
    <w:p w:rsidR="006C5010" w:rsidRDefault="006C5010" w:rsidP="006C5010">
      <w:pPr>
        <w:jc w:val="center"/>
      </w:pPr>
      <w:r>
        <w:rPr>
          <w:rFonts w:ascii="Palatino Linotype" w:hAnsi="Palatino Linotype" w:cs="Palatino Linotype"/>
          <w:sz w:val="24"/>
          <w:szCs w:val="24"/>
        </w:rPr>
        <w:t>5 figyelmeztető jel, amely arra utal, hogy személyazonosság-lopás áldozataivá váltunk</w:t>
      </w:r>
    </w:p>
    <w:p w:rsidR="006C5010" w:rsidRDefault="006C5010" w:rsidP="006C5010">
      <w:pPr>
        <w:rPr>
          <w:rFonts w:ascii="Palatino Linotype" w:hAnsi="Palatino Linotype" w:cs="Palatino Linotype"/>
          <w:b/>
          <w:sz w:val="24"/>
          <w:szCs w:val="24"/>
        </w:rPr>
      </w:pPr>
    </w:p>
    <w:p w:rsidR="006C5010" w:rsidRDefault="006C5010" w:rsidP="006C5010">
      <w:pPr>
        <w:pStyle w:val="perex"/>
        <w:shd w:val="clear" w:color="auto" w:fill="FFFFFF"/>
        <w:spacing w:before="0" w:after="0"/>
        <w:jc w:val="both"/>
      </w:pPr>
      <w:proofErr w:type="spellStart"/>
      <w:r>
        <w:rPr>
          <w:rFonts w:ascii="Palatino Linotype" w:hAnsi="Palatino Linotype" w:cs="Palatino Linotype"/>
          <w:color w:val="800000"/>
        </w:rPr>
        <w:t>Sajtóközlemény</w:t>
      </w:r>
      <w:proofErr w:type="spellEnd"/>
      <w:r>
        <w:rPr>
          <w:rFonts w:ascii="Palatino Linotype" w:hAnsi="Palatino Linotype" w:cs="Palatino Linotype"/>
          <w:color w:val="800000"/>
        </w:rPr>
        <w:t xml:space="preserve"> – 2022.01.</w:t>
      </w:r>
      <w:proofErr w:type="gramStart"/>
      <w:r>
        <w:rPr>
          <w:rFonts w:ascii="Palatino Linotype" w:hAnsi="Palatino Linotype" w:cs="Palatino Linotype"/>
          <w:color w:val="800000"/>
        </w:rPr>
        <w:t>20./</w:t>
      </w:r>
      <w:proofErr w:type="gramEnd"/>
      <w:r>
        <w:rPr>
          <w:rFonts w:ascii="Palatino Linotype" w:hAnsi="Palatino Linotype" w:cs="Palatino Linotype"/>
          <w:color w:val="800000"/>
        </w:rPr>
        <w:t>PResston PR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Lassan már észre sem vesszük, hogy milyen sok időt töltünk a digitális térben. Mindenképpen elgondolkodtató, hogy a legújabb előrejelzések szerint 2022 végére a felhasználók átlagos </w:t>
      </w:r>
      <w:proofErr w:type="spellStart"/>
      <w:r>
        <w:rPr>
          <w:rFonts w:ascii="Palatino Linotype" w:hAnsi="Palatino Linotype" w:cs="Palatino Linotype"/>
          <w:b/>
          <w:color w:val="000000"/>
          <w:sz w:val="24"/>
          <w:szCs w:val="24"/>
        </w:rPr>
        <w:t>képernyőideje</w:t>
      </w:r>
      <w:proofErr w:type="spellEnd"/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 meghaladhatja a napi 8 órát is. Ez azt is jelenti, hogy egyre több adatot fogunk online kezelni, ami növeli az adathalász támadások kockázatát. </w:t>
      </w:r>
    </w:p>
    <w:p w:rsidR="006C5010" w:rsidRDefault="006C5010" w:rsidP="006C5010">
      <w:r>
        <w:rPr>
          <w:rFonts w:ascii="Palatino Linotype" w:hAnsi="Palatino Linotype" w:cs="Palatino Linotype"/>
          <w:b/>
          <w:sz w:val="24"/>
          <w:szCs w:val="24"/>
        </w:rPr>
        <w:t>Mit is jelent a személyazonosság-lopás?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>Személyazonosság-lopásról akkor beszélünk, ha valaki megszerzi személyes adatainkat, és valamilyen visszaélést követ el vele, megkárosítva bennünket ezzel.</w:t>
      </w:r>
      <w:r>
        <w:rPr>
          <w:rFonts w:ascii="Palatino Linotype" w:hAnsi="Palatino Linotype" w:cs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kibertámadók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rendszerint olyan érzékeny adatokat tulajdonítanak el, mint az elektronikus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jelszavaink</w:t>
      </w:r>
      <w:proofErr w:type="spellEnd"/>
      <w:r>
        <w:rPr>
          <w:rFonts w:ascii="Palatino Linotype" w:hAnsi="Palatino Linotype" w:cs="Palatino Linotype"/>
          <w:sz w:val="24"/>
          <w:szCs w:val="24"/>
        </w:rPr>
        <w:t>, hitelkártya- és társadalombiztosítási számaink</w:t>
      </w:r>
      <w:r>
        <w:rPr>
          <w:rFonts w:ascii="Palatino Linotype" w:hAnsi="Palatino Linotype" w:cs="Palatino Linotype"/>
          <w:color w:val="000000"/>
          <w:sz w:val="24"/>
          <w:szCs w:val="24"/>
        </w:rPr>
        <w:t>,</w:t>
      </w:r>
      <w:r>
        <w:rPr>
          <w:rFonts w:ascii="Palatino Linotype" w:hAnsi="Palatino Linotype" w:cs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melyekkel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tranzakciókat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indíthatnak a nevünkben, online vásárlásokat kezdeményezhetnek, vagy akár tudtunk és beleegyezésünk nélkül hitelt is igényelhetnek különböző platformokon keresztül. Valljuk be, már önmagában a gondolat is nagyobb óvatosságra ösztönöz bennünket a digitális világban. 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Az </w:t>
      </w:r>
      <w:r>
        <w:rPr>
          <w:rFonts w:ascii="Palatino Linotype" w:hAnsi="Palatino Linotype" w:cs="Palatino Linotype"/>
          <w:b/>
          <w:sz w:val="24"/>
          <w:szCs w:val="24"/>
        </w:rPr>
        <w:t xml:space="preserve">ESET </w:t>
      </w:r>
      <w:proofErr w:type="spellStart"/>
      <w:r>
        <w:rPr>
          <w:rFonts w:ascii="Palatino Linotype" w:hAnsi="Palatino Linotype" w:cs="Palatino Linotype"/>
          <w:b/>
          <w:sz w:val="24"/>
          <w:szCs w:val="24"/>
        </w:rPr>
        <w:t>kiberbiztonsági</w:t>
      </w:r>
      <w:proofErr w:type="spellEnd"/>
      <w:r>
        <w:rPr>
          <w:rFonts w:ascii="Palatino Linotype" w:hAnsi="Palatino Linotype" w:cs="Palatino Linotype"/>
          <w:b/>
          <w:sz w:val="24"/>
          <w:szCs w:val="24"/>
        </w:rPr>
        <w:t xml:space="preserve"> szakértői</w:t>
      </w:r>
      <w:r>
        <w:rPr>
          <w:rFonts w:ascii="Palatino Linotype" w:hAnsi="Palatino Linotype" w:cs="Palatino Linotype"/>
          <w:sz w:val="24"/>
          <w:szCs w:val="24"/>
        </w:rPr>
        <w:t xml:space="preserve"> összegyűjtötték, hogyan ismerhetjük fel az identitás lopás jeleit, illetve mit tehetünk annak érdekében, hogy minimalizáljuk a ránk leselkedő veszélyeket.</w:t>
      </w:r>
    </w:p>
    <w:p w:rsidR="006C5010" w:rsidRDefault="006C5010" w:rsidP="006C5010">
      <w:pPr>
        <w:numPr>
          <w:ilvl w:val="0"/>
          <w:numId w:val="2"/>
        </w:numPr>
      </w:pPr>
      <w:r>
        <w:rPr>
          <w:rFonts w:ascii="Palatino Linotype" w:hAnsi="Palatino Linotype" w:cs="Palatino Linotype"/>
          <w:b/>
          <w:sz w:val="24"/>
          <w:szCs w:val="24"/>
        </w:rPr>
        <w:t>Indokolatlan levonások a bankszámlánkról</w:t>
      </w:r>
    </w:p>
    <w:p w:rsidR="006C5010" w:rsidRDefault="006C5010" w:rsidP="006C5010">
      <w:r>
        <w:rPr>
          <w:rFonts w:ascii="Palatino Linotype" w:hAnsi="Palatino Linotype" w:cs="Palatino Linotype"/>
          <w:color w:val="000000"/>
          <w:sz w:val="24"/>
          <w:szCs w:val="24"/>
        </w:rPr>
        <w:t>Az egyenlegünk legkisebb mértékű változása is gyanúra adhat okot, ugyanis a csalók gyakran alacsony értékű próbavásárlásokkal ellenőrzik az ellopott kártyák érvényességét. Ha bármi szokatlant észlelünk, érdemes azonnal felvenni a kapcsolatot a bankunkkal, és letiltani a bankkártyánkat!</w:t>
      </w:r>
    </w:p>
    <w:p w:rsidR="006C5010" w:rsidRDefault="006C5010" w:rsidP="006C5010">
      <w:pPr>
        <w:numPr>
          <w:ilvl w:val="0"/>
          <w:numId w:val="2"/>
        </w:numPr>
        <w:jc w:val="both"/>
      </w:pPr>
      <w:r>
        <w:rPr>
          <w:rFonts w:ascii="Palatino Linotype" w:hAnsi="Palatino Linotype" w:cs="Palatino Linotype"/>
          <w:b/>
          <w:sz w:val="24"/>
          <w:szCs w:val="24"/>
        </w:rPr>
        <w:t>Letiltott fiókok</w:t>
      </w:r>
    </w:p>
    <w:p w:rsidR="00357FBA" w:rsidRDefault="006C5010" w:rsidP="006C5010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Ha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kibertámadóknak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sikerül megszerezniük bejelentkezési adatainkat, fontos tudnunk, hogy első dolguk a jelszóváltoztatás lesz, hogy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maximálisan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kizárjanak minket a saját fiókjainkból, digitális identitásunkból. </w:t>
      </w:r>
    </w:p>
    <w:p w:rsidR="00357FBA" w:rsidRDefault="00357FBA" w:rsidP="006C5010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6C5010" w:rsidRDefault="006C5010" w:rsidP="006C5010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lastRenderedPageBreak/>
        <w:t xml:space="preserve">Amennyiben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mobilszolgáltatónknál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próbálkoznak, és sikerül megoldaniuk,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hogy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telefonszámunkat egy másik (a támadók tulajdonában lévő) eszközre irányítsák át, SIM- cserés támadást is végrehajthatnak. Ennek jele, ha váratlanul elnémul a mobilunk, lekapcsolódva a mobilhálózatról.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Ez különösen veszélyes, ugyanis így közvetlen hozzáférésük lesz például a bankok által használt egyszeri SMS hitelesítéshez érkező jelszavakhoz is, melyek segítségével már gond nélkül hozzáférnek számláinkhoz. Gyanú esetén azonnal lépjünk kapcsolatba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mobilszolgáltatónkkal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és a bankunkkal.</w:t>
      </w:r>
    </w:p>
    <w:p w:rsidR="006C5010" w:rsidRDefault="006C5010" w:rsidP="006C5010">
      <w:pPr>
        <w:numPr>
          <w:ilvl w:val="0"/>
          <w:numId w:val="2"/>
        </w:numPr>
        <w:jc w:val="both"/>
      </w:pPr>
      <w:r>
        <w:rPr>
          <w:rFonts w:ascii="Palatino Linotype" w:hAnsi="Palatino Linotype" w:cs="Palatino Linotype"/>
          <w:b/>
          <w:sz w:val="24"/>
          <w:szCs w:val="24"/>
        </w:rPr>
        <w:t xml:space="preserve">Hamis adóvisszatérítési értesítések 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Egy másik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gyakori  </w:t>
      </w:r>
      <w:r>
        <w:rPr>
          <w:rFonts w:ascii="Palatino Linotype" w:hAnsi="Palatino Linotype" w:cs="Palatino Linotype"/>
          <w:color w:val="000000"/>
          <w:sz w:val="24"/>
          <w:szCs w:val="24"/>
        </w:rPr>
        <w:t>módszer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kiberbűnözők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körében, hogy adóvisszatérítésre hivatkozva próbálják megszerezni az áldozatok személyes adatait. Hazánkban a Nemzeti Adó- és Vámhivatal (NAV) is figyelmeztetést adott ki hasonló támadásokkal kapcsolatban 2021 novemberében.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>kibertámadók</w:t>
      </w:r>
      <w:proofErr w:type="spellEnd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>sms-ben</w:t>
      </w:r>
      <w:proofErr w:type="spellEnd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>, e-mailben, de akár telefonon is megkereshetnek bárkit, hogy megszerezzék a bankkártyaadataikat. Soha ne dőljünk be az ilyen próbálkozásoknak, ugyanis a NAV-</w:t>
      </w:r>
      <w:proofErr w:type="spellStart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>nak</w:t>
      </w:r>
      <w:proofErr w:type="spellEnd"/>
      <w:r>
        <w:rPr>
          <w:rFonts w:ascii="Palatino Linotype" w:hAnsi="Palatino Linotype" w:cs="Palatino Linotype"/>
          <w:iCs/>
          <w:color w:val="000000"/>
          <w:sz w:val="24"/>
          <w:szCs w:val="24"/>
          <w:shd w:val="clear" w:color="auto" w:fill="FFFFFF"/>
        </w:rPr>
        <w:t xml:space="preserve"> csakis bankszámlaszámra vagy postacímre van szüksége a visszatérítések kiutalásához! </w:t>
      </w:r>
    </w:p>
    <w:p w:rsidR="006C5010" w:rsidRDefault="006C5010" w:rsidP="006C5010">
      <w:pPr>
        <w:numPr>
          <w:ilvl w:val="0"/>
          <w:numId w:val="2"/>
        </w:numPr>
        <w:jc w:val="both"/>
      </w:pPr>
      <w:proofErr w:type="gramStart"/>
      <w:r>
        <w:rPr>
          <w:rFonts w:ascii="Palatino Linotype" w:hAnsi="Palatino Linotype" w:cs="Palatino Linotype"/>
          <w:b/>
          <w:sz w:val="24"/>
          <w:szCs w:val="24"/>
        </w:rPr>
        <w:t>Fals</w:t>
      </w:r>
      <w:proofErr w:type="gramEnd"/>
      <w:r>
        <w:rPr>
          <w:rFonts w:ascii="Palatino Linotype" w:hAnsi="Palatino Linotype" w:cs="Palatino Linotype"/>
          <w:b/>
          <w:sz w:val="24"/>
          <w:szCs w:val="24"/>
        </w:rPr>
        <w:t xml:space="preserve"> orvosi számlák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Okkal gyanakodhatunk arra, hogy személyazonosság-tolvajok áldozatává váltunk abban az esetben is, ha olyan orvosi ellátásról kapunk számlát, amit sosem vettünk igénybe. Az ilyen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jellegű támadások különösen népszerűek azokban az országokban, amelyekben magánegészségügyi szolgáltatások érhetők el. </w:t>
      </w:r>
    </w:p>
    <w:p w:rsidR="006C5010" w:rsidRDefault="006C5010" w:rsidP="006C5010">
      <w:pPr>
        <w:numPr>
          <w:ilvl w:val="0"/>
          <w:numId w:val="2"/>
        </w:numPr>
      </w:pPr>
      <w:r>
        <w:rPr>
          <w:rFonts w:ascii="Palatino Linotype" w:hAnsi="Palatino Linotype" w:cs="Palatino Linotype"/>
          <w:b/>
          <w:sz w:val="24"/>
          <w:szCs w:val="24"/>
        </w:rPr>
        <w:t>Adósságbehajtók megkeresései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Ha a személyes adataink illetéktelen kezekbe kerültek, és különböző visszaélések áldozatai lettünk, sajnos rövid időn belül számíthatunk arra, hogy adósságbehajtók jelentkeznek nálunk a kiegyenlítetlen számlákkal. Bizonyára ez már a rendőrség hatásköre, így mielőbb vegyük fel velük a kapcsolatot. 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b/>
          <w:sz w:val="24"/>
          <w:szCs w:val="24"/>
        </w:rPr>
        <w:t>Hogyan védjük meg magunkat a személyiség-tolvajoktól?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>Az alábbi biztonsági lépések betartásával csökkenthetjük a kockázatát annak, hogy identitás lopás áldozatává váljunk:</w:t>
      </w: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>Minden online fiók esetében éljünk a több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faktoros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hitelesítés lehetőségével</w:t>
      </w: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Használjunk erős és egyedi jelszavakat, a biztonságos tárolásukra pedig alkalmazzunk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professzionális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jelszókezelő programokat </w:t>
      </w: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Minden eszközünket lássuk el naprakész, megbízható biztonsági szoftverrel, és kapcsoljuk be az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automatikus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hibajavító frissítéseket</w:t>
      </w: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Csak hivatalos áruházakból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töltsünk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le alkalmazásokat </w:t>
      </w:r>
    </w:p>
    <w:p w:rsidR="006C5010" w:rsidRPr="005A53C2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Kerüljük a nyilvános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Wi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-Fi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hotspotok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használatát</w:t>
      </w:r>
    </w:p>
    <w:p w:rsidR="005A53C2" w:rsidRDefault="005A53C2" w:rsidP="005A53C2">
      <w:pPr>
        <w:pStyle w:val="Listaszerbekezds1"/>
        <w:jc w:val="both"/>
        <w:rPr>
          <w:rFonts w:ascii="Palatino Linotype" w:hAnsi="Palatino Linotype" w:cs="Palatino Linotype"/>
          <w:sz w:val="24"/>
          <w:szCs w:val="24"/>
        </w:rPr>
      </w:pPr>
    </w:p>
    <w:p w:rsidR="005A53C2" w:rsidRDefault="005A53C2" w:rsidP="005A53C2">
      <w:pPr>
        <w:pStyle w:val="Listaszerbekezds1"/>
        <w:jc w:val="both"/>
      </w:pP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>Csakis HTTPS (a böngésző címsorában kis lakattal jelzett) webhelyeket látogassunk</w:t>
      </w:r>
    </w:p>
    <w:p w:rsidR="006C5010" w:rsidRDefault="006C5010" w:rsidP="006C5010">
      <w:pPr>
        <w:pStyle w:val="Listaszerbekezds1"/>
        <w:numPr>
          <w:ilvl w:val="0"/>
          <w:numId w:val="1"/>
        </w:num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Kidobás előtt semmisítsünk meg minden régi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dokumentumot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olyan módon, hogy a személyes adataink ne legyenek belőle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összerakhatóak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357FBA" w:rsidRDefault="00357FBA" w:rsidP="006C5010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A gyors digitális fejlődés a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kibertámadások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gyakoriságát is felgyorsította, ezért mindennapi életünket sokkal tudatosabban kell élnünk az online térben is, hogy semmiképp se kerüljünk a csalók hálójába. </w:t>
      </w:r>
    </w:p>
    <w:p w:rsidR="006C5010" w:rsidRDefault="006C5010" w:rsidP="006C5010">
      <w:pPr>
        <w:jc w:val="both"/>
      </w:pPr>
      <w:r w:rsidRPr="007A399D">
        <w:rPr>
          <w:rFonts w:ascii="Palatino Linotype" w:hAnsi="Palatino Linotype" w:cs="Palatino Linotype"/>
          <w:color w:val="000000"/>
          <w:sz w:val="24"/>
          <w:szCs w:val="24"/>
        </w:rPr>
        <w:t xml:space="preserve">Összefoglalásul, az ESET </w:t>
      </w:r>
      <w:proofErr w:type="spellStart"/>
      <w:r w:rsidRPr="007A399D">
        <w:rPr>
          <w:rFonts w:ascii="Palatino Linotype" w:hAnsi="Palatino Linotype" w:cs="Palatino Linotype"/>
          <w:color w:val="000000"/>
          <w:sz w:val="24"/>
          <w:szCs w:val="24"/>
        </w:rPr>
        <w:t>kiberbiztonsági</w:t>
      </w:r>
      <w:proofErr w:type="spellEnd"/>
      <w:r w:rsidRPr="007A399D">
        <w:rPr>
          <w:rFonts w:ascii="Palatino Linotype" w:hAnsi="Palatino Linotype" w:cs="Palatino Linotype"/>
          <w:color w:val="000000"/>
          <w:sz w:val="24"/>
          <w:szCs w:val="24"/>
        </w:rPr>
        <w:t xml:space="preserve"> szakértői azt tanácsolják, hogy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legyünk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éberek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és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tudatosak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, hogy megelőzhessük, illetve időben felismerjük a figyelmeztető jeleket és felkészülhessünk a megfelelő védekezésre az érzékeny adatainkra vadászó csalók esetében. Érdemes tájékozottnak lenni a lehetséges kockázatokkal kapcsolatban, a veszélyekről pedig tájékoztassuk barátainkat és családtagjainkat is, kiemelten ügyelve az idősek tapasztalatlanságára, akik gyakori áldozatai a csalásoknak. </w:t>
      </w:r>
    </w:p>
    <w:p w:rsidR="006C5010" w:rsidRDefault="006C5010" w:rsidP="006C5010">
      <w:pPr>
        <w:jc w:val="both"/>
        <w:rPr>
          <w:rFonts w:ascii="Palatino Linotype" w:hAnsi="Palatino Linotype" w:cs="Palatino Linotype"/>
          <w:color w:val="FF0000"/>
          <w:sz w:val="24"/>
          <w:szCs w:val="24"/>
        </w:rPr>
      </w:pP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rFonts w:ascii="Palatino Linotype" w:hAnsi="Palatino Linotype" w:cs="Palatino Linotype"/>
          <w:b/>
          <w:sz w:val="20"/>
          <w:szCs w:val="20"/>
          <w:u w:val="single"/>
        </w:rPr>
        <w:t>A Sicontact Kft.-</w:t>
      </w:r>
      <w:proofErr w:type="spellStart"/>
      <w:r>
        <w:rPr>
          <w:rFonts w:ascii="Palatino Linotype" w:hAnsi="Palatino Linotype" w:cs="Palatino Linotype"/>
          <w:b/>
          <w:sz w:val="20"/>
          <w:szCs w:val="20"/>
          <w:u w:val="single"/>
        </w:rPr>
        <w:t>ről</w:t>
      </w:r>
      <w:proofErr w:type="spellEnd"/>
      <w:r>
        <w:rPr>
          <w:rFonts w:ascii="Palatino Linotype" w:hAnsi="Palatino Linotype" w:cs="Palatino Linotype"/>
          <w:b/>
          <w:sz w:val="20"/>
          <w:szCs w:val="20"/>
          <w:u w:val="single"/>
        </w:rPr>
        <w:t xml:space="preserve"> röviden:</w:t>
      </w: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rFonts w:ascii="Palatino Linotype" w:hAnsi="Palatino Linotype" w:cs="Palatino Linotype"/>
          <w:sz w:val="20"/>
          <w:szCs w:val="20"/>
        </w:rPr>
        <w:t xml:space="preserve">A Sicontact Kft. hazánkban az egyik legjelentősebb </w:t>
      </w:r>
      <w:r>
        <w:rPr>
          <w:rFonts w:ascii="Palatino Linotype" w:hAnsi="Palatino Linotype" w:cs="Palatino Linotype"/>
          <w:b/>
          <w:sz w:val="20"/>
          <w:szCs w:val="20"/>
        </w:rPr>
        <w:t>IT biztonsággal foglalkozó</w:t>
      </w:r>
      <w:r>
        <w:rPr>
          <w:rFonts w:ascii="Palatino Linotype" w:hAnsi="Palatino Linotype" w:cs="Palatino Linotype"/>
          <w:sz w:val="20"/>
          <w:szCs w:val="20"/>
        </w:rPr>
        <w:t xml:space="preserve"> cég, az ESET termékek kizárólagos magyarországi forgalmazója. </w:t>
      </w: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proofErr w:type="gramStart"/>
      <w:r>
        <w:rPr>
          <w:rFonts w:ascii="Palatino Linotype" w:hAnsi="Palatino Linotype" w:cs="Palatino Linotype"/>
          <w:sz w:val="20"/>
          <w:szCs w:val="20"/>
        </w:rPr>
        <w:t>Mottója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és küldetése, ami köré termékportfolióját kialakította: „</w:t>
      </w:r>
      <w:r>
        <w:rPr>
          <w:rFonts w:ascii="Palatino Linotype" w:hAnsi="Palatino Linotype" w:cs="Palatino Linotype"/>
          <w:b/>
          <w:sz w:val="20"/>
          <w:szCs w:val="20"/>
        </w:rPr>
        <w:t>biztonság a digitális világban</w:t>
      </w:r>
      <w:r>
        <w:rPr>
          <w:rFonts w:ascii="Palatino Linotype" w:hAnsi="Palatino Linotype" w:cs="Palatino Linotype"/>
          <w:sz w:val="20"/>
          <w:szCs w:val="20"/>
        </w:rPr>
        <w:t xml:space="preserve">”. A Sicontact Kft. Magyarországon az </w:t>
      </w:r>
      <w:r>
        <w:rPr>
          <w:rFonts w:ascii="Palatino Linotype" w:hAnsi="Palatino Linotype" w:cs="Palatino Linotype"/>
          <w:b/>
          <w:sz w:val="20"/>
          <w:szCs w:val="20"/>
        </w:rPr>
        <w:t>ESET NOD32</w:t>
      </w:r>
      <w:r>
        <w:rPr>
          <w:rFonts w:ascii="Palatino Linotype" w:hAnsi="Palatino Linotype" w:cs="Palatino Linotype"/>
          <w:sz w:val="20"/>
          <w:szCs w:val="20"/>
        </w:rPr>
        <w:t xml:space="preserve"> technológiára épülő termékeivel mind a lakossági, mind a vállalati szegmensben meghatározó piaci szereplő. </w:t>
      </w: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rFonts w:ascii="Palatino Linotype" w:hAnsi="Palatino Linotype" w:cs="Palatino Linotype"/>
          <w:sz w:val="20"/>
          <w:szCs w:val="20"/>
        </w:rPr>
        <w:t xml:space="preserve">A Sicontact Kft. több ízben elnyerte a kitüntető </w:t>
      </w:r>
      <w:r>
        <w:rPr>
          <w:rFonts w:ascii="Palatino Linotype" w:hAnsi="Palatino Linotype" w:cs="Palatino Linotype"/>
          <w:b/>
          <w:sz w:val="20"/>
          <w:szCs w:val="20"/>
        </w:rPr>
        <w:t xml:space="preserve">Business </w:t>
      </w:r>
      <w:proofErr w:type="spellStart"/>
      <w:r>
        <w:rPr>
          <w:rFonts w:ascii="Palatino Linotype" w:hAnsi="Palatino Linotype" w:cs="Palatino Linotype"/>
          <w:b/>
          <w:sz w:val="20"/>
          <w:szCs w:val="20"/>
        </w:rPr>
        <w:t>Superbrands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díjat. Az ESET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Smart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Security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programcsomagot többször is </w:t>
      </w:r>
      <w:r>
        <w:rPr>
          <w:rFonts w:ascii="Palatino Linotype" w:hAnsi="Palatino Linotype" w:cs="Palatino Linotype"/>
          <w:b/>
          <w:sz w:val="20"/>
          <w:szCs w:val="20"/>
        </w:rPr>
        <w:t xml:space="preserve">az év </w:t>
      </w:r>
      <w:proofErr w:type="spellStart"/>
      <w:r>
        <w:rPr>
          <w:rFonts w:ascii="Palatino Linotype" w:hAnsi="Palatino Linotype" w:cs="Palatino Linotype"/>
          <w:b/>
          <w:sz w:val="20"/>
          <w:szCs w:val="20"/>
        </w:rPr>
        <w:t>antivírus</w:t>
      </w:r>
      <w:proofErr w:type="spellEnd"/>
      <w:r>
        <w:rPr>
          <w:rFonts w:ascii="Palatino Linotype" w:hAnsi="Palatino Linotype" w:cs="Palatino Linotype"/>
          <w:b/>
          <w:sz w:val="20"/>
          <w:szCs w:val="20"/>
        </w:rPr>
        <w:t xml:space="preserve"> megoldásának</w:t>
      </w:r>
      <w:r>
        <w:rPr>
          <w:rFonts w:ascii="Palatino Linotype" w:hAnsi="Palatino Linotype" w:cs="Palatino Linotype"/>
          <w:sz w:val="20"/>
          <w:szCs w:val="20"/>
        </w:rPr>
        <w:t xml:space="preserve"> választották.  </w:t>
      </w: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rFonts w:ascii="Palatino Linotype" w:hAnsi="Palatino Linotype" w:cs="Palatino Linotype"/>
          <w:sz w:val="20"/>
          <w:szCs w:val="20"/>
        </w:rPr>
        <w:t xml:space="preserve">A Sicontact Kft. az ESET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szoftvereit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a lehető legrugalmasabb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konstrukciókban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, magyar nyelvű terméktámogatással kínálja. Az ESET már több mint 30 éve biztosít védelmet a digitális világ fenyegetéseivel szemben. Egy kicsi és dinamikus vállalatból mára egy több mint 100 millió felhasználót számláló és 202 országot és területet lefedő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globális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márkává nőtte ki magát. </w:t>
      </w:r>
    </w:p>
    <w:p w:rsidR="006C5010" w:rsidRDefault="006C5010" w:rsidP="006C50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rFonts w:ascii="Palatino Linotype" w:hAnsi="Palatino Linotype" w:cs="Palatino Linotype"/>
          <w:sz w:val="20"/>
          <w:szCs w:val="20"/>
        </w:rPr>
        <w:t>Rengeteg minden változott, de az alapvető törekvéseik és a hozzáállásuk változatlan maradt, továbbra is céljuk egy biztonságosabb digitális világ felépítése, amelyben mindenki élvezheti a biztonságos technológia előnyeit.</w:t>
      </w:r>
    </w:p>
    <w:p w:rsidR="006C5010" w:rsidRDefault="006C5010" w:rsidP="006C5010">
      <w:pPr>
        <w:jc w:val="both"/>
        <w:rPr>
          <w:rFonts w:ascii="Palatino Linotype" w:hAnsi="Palatino Linotype" w:cs="Palatino Linotype"/>
          <w:b/>
          <w:color w:val="800000"/>
          <w:sz w:val="24"/>
          <w:szCs w:val="24"/>
          <w:u w:val="single"/>
        </w:rPr>
      </w:pPr>
    </w:p>
    <w:p w:rsidR="00140F49" w:rsidRDefault="00140F49" w:rsidP="006C5010">
      <w:pPr>
        <w:jc w:val="both"/>
        <w:rPr>
          <w:rFonts w:ascii="Palatino Linotype" w:hAnsi="Palatino Linotype" w:cs="Palatino Linotype"/>
          <w:b/>
          <w:color w:val="800000"/>
          <w:sz w:val="24"/>
          <w:szCs w:val="24"/>
          <w:u w:val="single"/>
        </w:rPr>
      </w:pPr>
    </w:p>
    <w:p w:rsidR="00140F49" w:rsidRDefault="00140F49" w:rsidP="006C5010">
      <w:pPr>
        <w:jc w:val="both"/>
        <w:rPr>
          <w:rFonts w:ascii="Palatino Linotype" w:hAnsi="Palatino Linotype" w:cs="Palatino Linotype"/>
          <w:b/>
          <w:color w:val="800000"/>
          <w:sz w:val="24"/>
          <w:szCs w:val="24"/>
          <w:u w:val="single"/>
        </w:rPr>
      </w:pPr>
    </w:p>
    <w:p w:rsidR="00140F49" w:rsidRDefault="00140F49" w:rsidP="006C5010">
      <w:pPr>
        <w:jc w:val="both"/>
        <w:rPr>
          <w:rFonts w:ascii="Palatino Linotype" w:hAnsi="Palatino Linotype" w:cs="Palatino Linotype"/>
          <w:b/>
          <w:color w:val="800000"/>
          <w:sz w:val="24"/>
          <w:szCs w:val="24"/>
          <w:u w:val="single"/>
        </w:rPr>
      </w:pPr>
    </w:p>
    <w:p w:rsidR="006C5010" w:rsidRDefault="006C5010" w:rsidP="006C5010">
      <w:pPr>
        <w:jc w:val="both"/>
      </w:pPr>
      <w:bookmarkStart w:id="0" w:name="_GoBack"/>
      <w:bookmarkEnd w:id="0"/>
      <w:r>
        <w:rPr>
          <w:rFonts w:ascii="Palatino Linotype" w:hAnsi="Palatino Linotype" w:cs="Palatino Linotype"/>
          <w:b/>
          <w:color w:val="800000"/>
          <w:sz w:val="24"/>
          <w:szCs w:val="24"/>
          <w:u w:val="single"/>
        </w:rPr>
        <w:t>További információ és interjúegyeztetés: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b/>
          <w:color w:val="800000"/>
          <w:sz w:val="24"/>
          <w:szCs w:val="24"/>
        </w:rPr>
        <w:t>Terdik Adrienne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| Ügyvezető igazgató | PResston PR | Rózsadomb Center | 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br/>
        <w:t xml:space="preserve">M +36 30 257 60 08 | </w:t>
      </w:r>
      <w:hyperlink r:id="rId7" w:history="1"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adrienne.terdik@presstonpr.hu</w:t>
        </w:r>
      </w:hyperlink>
      <w:r>
        <w:rPr>
          <w:rFonts w:ascii="Palatino Linotype" w:hAnsi="Palatino Linotype" w:cs="Palatino Linotype"/>
          <w:b/>
          <w:sz w:val="24"/>
          <w:szCs w:val="24"/>
        </w:rPr>
        <w:t xml:space="preserve"> |www.presstonpr.hu</w:t>
      </w:r>
    </w:p>
    <w:p w:rsidR="006C5010" w:rsidRDefault="006C5010" w:rsidP="006C5010">
      <w:pPr>
        <w:jc w:val="both"/>
      </w:pPr>
      <w:r>
        <w:rPr>
          <w:rFonts w:ascii="Palatino Linotype" w:hAnsi="Palatino Linotype" w:cs="Palatino Linotype"/>
          <w:b/>
          <w:color w:val="800000"/>
          <w:sz w:val="24"/>
          <w:szCs w:val="24"/>
        </w:rPr>
        <w:t xml:space="preserve">Szekeres Nikoletta 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t>| PR vezető | PResston PR | Rózsadomb Center |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>
        <w:rPr>
          <w:rFonts w:ascii="Palatino Linotype" w:hAnsi="Palatino Linotype" w:cs="Palatino Linotype"/>
          <w:b/>
          <w:color w:val="000000"/>
          <w:sz w:val="24"/>
          <w:szCs w:val="24"/>
        </w:rPr>
        <w:br/>
        <w:t xml:space="preserve">M +36 30 831 64 56 | </w:t>
      </w:r>
      <w:hyperlink r:id="rId8" w:history="1"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nikoletta.szekeres@presstonpr.hu</w:t>
        </w:r>
      </w:hyperlink>
      <w:r>
        <w:rPr>
          <w:rFonts w:ascii="Palatino Linotype" w:hAnsi="Palatino Linotype" w:cs="Palatino Linotype"/>
          <w:b/>
          <w:sz w:val="24"/>
          <w:szCs w:val="24"/>
        </w:rPr>
        <w:t xml:space="preserve"> | </w:t>
      </w:r>
      <w:r>
        <w:rPr>
          <w:rFonts w:ascii="Palatino Linotype" w:hAnsi="Palatino Linotype" w:cs="Palatino Linotype"/>
          <w:sz w:val="24"/>
          <w:szCs w:val="24"/>
        </w:rPr>
        <w:t>www.presstonpr.hu</w:t>
      </w:r>
    </w:p>
    <w:p w:rsidR="006C5010" w:rsidRDefault="006C5010" w:rsidP="006C5010">
      <w:pPr>
        <w:jc w:val="both"/>
      </w:pPr>
    </w:p>
    <w:p w:rsidR="006C5010" w:rsidRDefault="006C5010" w:rsidP="006C5010"/>
    <w:p w:rsidR="006C5010" w:rsidRDefault="006C5010" w:rsidP="006C5010">
      <w:pPr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6C5010" w:rsidRDefault="006C5010" w:rsidP="006C5010">
      <w:pPr>
        <w:rPr>
          <w:rFonts w:ascii="Palatino Linotype" w:hAnsi="Palatino Linotype" w:cs="Palatino Linotype"/>
          <w:b/>
          <w:sz w:val="24"/>
          <w:szCs w:val="24"/>
        </w:rPr>
      </w:pPr>
    </w:p>
    <w:p w:rsidR="006C5010" w:rsidRDefault="006C5010" w:rsidP="006C5010">
      <w:pPr>
        <w:rPr>
          <w:rFonts w:ascii="Palatino Linotype" w:hAnsi="Palatino Linotype" w:cs="Palatino Linotype"/>
          <w:b/>
          <w:sz w:val="24"/>
          <w:szCs w:val="24"/>
        </w:rPr>
      </w:pPr>
    </w:p>
    <w:p w:rsidR="006C5010" w:rsidRDefault="006C5010" w:rsidP="006C5010"/>
    <w:p w:rsidR="00CB12EA" w:rsidRDefault="00CB12EA"/>
    <w:sectPr w:rsidR="00CB12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1D" w:rsidRDefault="00C13B1D">
      <w:pPr>
        <w:spacing w:after="0" w:line="240" w:lineRule="auto"/>
      </w:pPr>
      <w:r>
        <w:separator/>
      </w:r>
    </w:p>
  </w:endnote>
  <w:endnote w:type="continuationSeparator" w:id="0">
    <w:p w:rsidR="00C13B1D" w:rsidRDefault="00C1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1D" w:rsidRDefault="00C13B1D">
      <w:pPr>
        <w:spacing w:after="0" w:line="240" w:lineRule="auto"/>
      </w:pPr>
      <w:r>
        <w:separator/>
      </w:r>
    </w:p>
  </w:footnote>
  <w:footnote w:type="continuationSeparator" w:id="0">
    <w:p w:rsidR="00C13B1D" w:rsidRDefault="00C1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1F" w:rsidRDefault="006C50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66675</wp:posOffset>
          </wp:positionH>
          <wp:positionV relativeFrom="page">
            <wp:posOffset>-152400</wp:posOffset>
          </wp:positionV>
          <wp:extent cx="1235710" cy="1235710"/>
          <wp:effectExtent l="0" t="0" r="2540" b="254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01" r="-10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235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align>top</wp:align>
          </wp:positionV>
          <wp:extent cx="1082040" cy="741680"/>
          <wp:effectExtent l="0" t="0" r="3810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" t="-169" r="-116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334ED6"/>
    <w:multiLevelType w:val="hybridMultilevel"/>
    <w:tmpl w:val="BEBE0078"/>
    <w:lvl w:ilvl="0" w:tplc="BA76E4F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0"/>
    <w:rsid w:val="00140F49"/>
    <w:rsid w:val="00357FBA"/>
    <w:rsid w:val="005A53C2"/>
    <w:rsid w:val="006C5010"/>
    <w:rsid w:val="00C13B1D"/>
    <w:rsid w:val="00C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E650"/>
  <w15:chartTrackingRefBased/>
  <w15:docId w15:val="{F85646E7-60B6-41C0-A36B-2D5BBF70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010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5010"/>
    <w:rPr>
      <w:color w:val="0563C1"/>
      <w:u w:val="single"/>
    </w:rPr>
  </w:style>
  <w:style w:type="paragraph" w:customStyle="1" w:styleId="Listaszerbekezds1">
    <w:name w:val="Listaszerű bekezdés1"/>
    <w:basedOn w:val="Norml"/>
    <w:rsid w:val="006C5010"/>
    <w:pPr>
      <w:ind w:left="720"/>
      <w:contextualSpacing/>
    </w:pPr>
  </w:style>
  <w:style w:type="paragraph" w:styleId="lfej">
    <w:name w:val="header"/>
    <w:basedOn w:val="Norml"/>
    <w:link w:val="lfejChar"/>
    <w:rsid w:val="006C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C5010"/>
    <w:rPr>
      <w:rFonts w:ascii="Calibri" w:eastAsia="Calibri" w:hAnsi="Calibri" w:cs="font279"/>
    </w:rPr>
  </w:style>
  <w:style w:type="paragraph" w:customStyle="1" w:styleId="perex">
    <w:name w:val="perex"/>
    <w:basedOn w:val="Norml"/>
    <w:rsid w:val="006C50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etta.szekeres@presstonp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enne.terdik@presstonp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4</cp:revision>
  <dcterms:created xsi:type="dcterms:W3CDTF">2022-01-20T08:41:00Z</dcterms:created>
  <dcterms:modified xsi:type="dcterms:W3CDTF">2022-01-20T08:44:00Z</dcterms:modified>
</cp:coreProperties>
</file>